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28.png" ContentType="image/png"/>
  <Override PartName="/word/media/image1.jpeg" ContentType="image/jpeg"/>
  <Override PartName="/word/media/image9.jpeg" ContentType="image/jpeg"/>
  <Override PartName="/word/media/image6.gif" ContentType="image/gif"/>
  <Override PartName="/word/media/image2.jpeg" ContentType="image/jpeg"/>
  <Override PartName="/word/media/image23.jpeg" ContentType="image/jpeg"/>
  <Override PartName="/word/media/image8.png" ContentType="image/png"/>
  <Override PartName="/word/media/image3.jpeg" ContentType="image/jpeg"/>
  <Override PartName="/word/media/image4.jpeg" ContentType="image/jpeg"/>
  <Override PartName="/word/media/image7.png" ContentType="image/png"/>
  <Override PartName="/word/media/image5.jpeg" ContentType="image/jpeg"/>
  <Override PartName="/word/media/image10.jpeg" ContentType="image/jpeg"/>
  <Override PartName="/word/media/image11.jpeg" ContentType="image/jpeg"/>
  <Override PartName="/word/media/image12.jpeg" ContentType="image/jpeg"/>
  <Override PartName="/word/media/image13.jpeg" ContentType="image/jpeg"/>
  <Override PartName="/word/media/image14.jpeg" ContentType="image/jpeg"/>
  <Override PartName="/word/media/image29.png" ContentType="image/png"/>
  <Override PartName="/word/media/image15.jpeg" ContentType="image/jpeg"/>
  <Override PartName="/word/media/image16.jpeg" ContentType="image/jpeg"/>
  <Override PartName="/word/media/image17.png" ContentType="image/png"/>
  <Override PartName="/word/media/image24.jpeg" ContentType="image/jpeg"/>
  <Override PartName="/word/media/image18.png" ContentType="image/png"/>
  <Override PartName="/word/media/image19.jpeg" ContentType="image/jpeg"/>
  <Override PartName="/word/media/image20.jpeg" ContentType="image/jpeg"/>
  <Override PartName="/word/media/image21.jpeg" ContentType="image/jpeg"/>
  <Override PartName="/word/media/image22.jpeg" ContentType="image/jpeg"/>
  <Override PartName="/word/media/image25.png" ContentType="image/png"/>
  <Override PartName="/word/media/image36.jpeg" ContentType="image/jpeg"/>
  <Override PartName="/word/media/image26.jpeg" ContentType="image/jpeg"/>
  <Override PartName="/word/media/image27.jpeg" ContentType="image/jpeg"/>
  <Override PartName="/word/media/image30.png" ContentType="image/png"/>
  <Override PartName="/word/media/image41.jpeg" ContentType="image/jpeg"/>
  <Override PartName="/word/media/image31.png" ContentType="image/png"/>
  <Override PartName="/word/media/image32.png" ContentType="image/png"/>
  <Override PartName="/word/media/image33.png" ContentType="image/png"/>
  <Override PartName="/word/media/image34.jpeg" ContentType="image/jpeg"/>
  <Override PartName="/word/media/image35.jpeg" ContentType="image/jpeg"/>
  <Override PartName="/word/media/image37.jpeg" ContentType="image/jpeg"/>
  <Override PartName="/word/media/image38.jpeg" ContentType="image/jpeg"/>
  <Override PartName="/word/media/image39.jpeg" ContentType="image/jpeg"/>
  <Override PartName="/word/media/image40.png" ContentType="image/png"/>
  <Override PartName="/word/media/image42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item2.xml" ContentType="application/xml"/>
  <Override PartName="/customXml/_rels/item1.xml.rels" ContentType="application/vnd.openxmlformats-package.relationships+xml"/>
  <Override PartName="/customXml/_rels/item2.xml.rels" ContentType="application/vnd.openxmlformats-package.relationships+xml"/>
  <Override PartName="/customXml/itemProps2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sdt>
      <w:sdtPr>
        <w:docPartObj>
          <w:docPartGallery w:val="Cover Pages"/>
          <w:docPartUnique w:val="true"/>
        </w:docPartObj>
        <w:id w:val="1641166105"/>
      </w:sdtPr>
      <w:sdtContent>
        <w:p>
          <w:pPr>
            <w:pStyle w:val="NoSpacing"/>
            <w:rPr>
              <w:shd w:fill="auto" w:val="clear"/>
            </w:rPr>
          </w:pPr>
          <w:r>
            <mc:AlternateContent>
              <mc:Choice Requires="wpg">
                <w:drawing>
                  <wp:anchor behindDoc="1" distT="0" distB="0" distL="0" distR="0" simplePos="0" locked="0" layoutInCell="0" allowOverlap="1" relativeHeight="31">
                    <wp:simplePos x="0" y="0"/>
                    <wp:positionH relativeFrom="page">
                      <wp:posOffset>302260</wp:posOffset>
                    </wp:positionH>
                    <wp:positionV relativeFrom="page">
                      <wp:align>center</wp:align>
                    </wp:positionV>
                    <wp:extent cx="2226945" cy="9157970"/>
                    <wp:effectExtent l="0" t="0" r="6985" b="7620"/>
                    <wp:wrapNone/>
                    <wp:docPr id="1" name="Группа 2"/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/>
                          <wpg:grpSpPr>
                            <a:xfrm>
                              <a:off x="0" y="0"/>
                              <a:ext cx="2226240" cy="9157320"/>
                            </a:xfrm>
                          </wpg:grpSpPr>
                          <wps:wsp>
                            <wps:cNvSpPr/>
                            <wps:spPr>
                              <a:xfrm>
                                <a:off x="0" y="0"/>
                                <a:ext cx="162000" cy="91573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bodyPr/>
                          </wps:wsp>
                          <wps:wsp>
                            <wps:cNvSpPr/>
                            <wps:spPr>
                              <a:xfrm>
                                <a:off x="0" y="1467000"/>
                                <a:ext cx="2226240" cy="519480"/>
                              </a:xfrm>
                              <a:prstGeom prst="homePlate">
                                <a:avLst>
                                  <a:gd name="adj" fmla="val 50000"/>
                                </a:avLst>
                              </a:prstGeom>
                              <a:solidFill>
                                <a:srgbClr val="a5b592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/>
                            </wps:style>
                            <wps:txbx>
                              <w:txbxContent>
                                <w:p>
                                  <w:pPr>
                                    <w:overflowPunct w:val="false"/>
                                    <w:spacing w:before="0" w:after="0" w:lineRule="auto" w:line="240"/>
                                    <w:jc w:val="right"/>
                                    <w:rPr/>
                                  </w:pPr>
                                  <w:r>
                                    <w:rPr>
                                      <w:sz w:val="28"/>
                                      <w:b w:val="false"/>
                                      <w:u w:val="none"/>
                                      <w:dstrike w:val="false"/>
                                      <w:strike w:val="false"/>
                                      <w:i w:val="false"/>
                                      <w:vertAlign w:val="baseline"/>
                                      <w:position w:val="0"/>
                                      <w:spacing w:val="0"/>
                                      <w:szCs w:val="28"/>
                                      <w:bCs w:val="false"/>
                                      <w:iCs w:val="false"/>
                                      <w:smallCaps w:val="false"/>
                                      <w:caps w:val="false"/>
                                      <w:rFonts w:ascii="Calibri" w:hAnsi="Calibri" w:eastAsia="Calibri"/>
                                      <w:color w:val="9EB060"/>
                                    </w:rPr>
                                    <w:t>2020</w:t>
                                  </w:r>
                                </w:p>
                              </w:txbxContent>
                            </wps:txbx>
                            <wps:bodyPr lIns="90000" rIns="182880" tIns="0" bIns="0" anchor="ctr">
                              <a:noAutofit/>
                            </wps:bodyPr>
                          </wps:wsp>
                          <wpg:grpSp>
                            <wpg:cNvGrpSpPr/>
                            <wpg:grpSpPr>
                              <a:xfrm>
                                <a:off x="76320" y="4241880"/>
                                <a:ext cx="2089800" cy="4910400"/>
                              </a:xfrm>
                            </wpg:grpSpPr>
                            <wpg:grpSp>
                              <wpg:cNvGrpSpPr/>
                              <wpg:grpSpPr>
                                <a:xfrm>
                                  <a:off x="95040" y="0"/>
                                  <a:ext cx="1682280" cy="4910400"/>
                                </a:xfrm>
                              </wpg:grpSpPr>
                              <wps:wsp>
                                <wps:cNvSpPr/>
                                <wps:spPr>
                                  <a:xfrm>
                                    <a:off x="360000" y="3187080"/>
                                    <a:ext cx="304200" cy="1066680"/>
                                  </a:xfrm>
                                  <a:custGeom>
                                    <a:avLst/>
                                    <a:gdLst/>
                                    <a:ahLst/>
                                    <a:rect l="l" t="t" r="r" b="b"/>
                                    <a:pathLst>
                                      <a:path w="122" h="440">
                                        <a:moveTo>
                                          <a:pt x="0" y="0"/>
                                        </a:moveTo>
                                        <a:lnTo>
                                          <a:pt x="39" y="152"/>
                                        </a:lnTo>
                                        <a:lnTo>
                                          <a:pt x="84" y="304"/>
                                        </a:lnTo>
                                        <a:lnTo>
                                          <a:pt x="122" y="417"/>
                                        </a:lnTo>
                                        <a:lnTo>
                                          <a:pt x="122" y="440"/>
                                        </a:lnTo>
                                        <a:lnTo>
                                          <a:pt x="76" y="306"/>
                                        </a:lnTo>
                                        <a:lnTo>
                                          <a:pt x="39" y="180"/>
                                        </a:lnTo>
                                        <a:lnTo>
                                          <a:pt x="6" y="5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</a:ln>
                                </wps:spPr>
                                <wps:style>
                                  <a:lnRef idx="0"/>
                                  <a:fillRef idx="0"/>
                                  <a:effectRef idx="0"/>
                                  <a:fontRef idx="minor"/>
                                </wps:style>
                                <wps:bodyPr/>
                              </wps:wsp>
                              <wps:wsp>
                                <wps:cNvSpPr/>
                                <wps:spPr>
                                  <a:xfrm>
                                    <a:off x="712080" y="4271040"/>
                                    <a:ext cx="258480" cy="639360"/>
                                  </a:xfrm>
                                  <a:custGeom>
                                    <a:avLst/>
                                    <a:gdLst/>
                                    <a:ahLst/>
                                    <a:rect l="l" t="t" r="r" b="b"/>
                                    <a:pathLst>
                                      <a:path w="116" h="269">
                                        <a:moveTo>
                                          <a:pt x="0" y="0"/>
                                        </a:moveTo>
                                        <a:lnTo>
                                          <a:pt x="8" y="19"/>
                                        </a:lnTo>
                                        <a:lnTo>
                                          <a:pt x="37" y="93"/>
                                        </a:lnTo>
                                        <a:lnTo>
                                          <a:pt x="67" y="167"/>
                                        </a:lnTo>
                                        <a:lnTo>
                                          <a:pt x="116" y="269"/>
                                        </a:lnTo>
                                        <a:lnTo>
                                          <a:pt x="108" y="269"/>
                                        </a:lnTo>
                                        <a:lnTo>
                                          <a:pt x="60" y="169"/>
                                        </a:lnTo>
                                        <a:lnTo>
                                          <a:pt x="30" y="98"/>
                                        </a:lnTo>
                                        <a:lnTo>
                                          <a:pt x="1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</a:ln>
                                </wps:spPr>
                                <wps:style>
                                  <a:lnRef idx="0"/>
                                  <a:fillRef idx="0"/>
                                  <a:effectRef idx="0"/>
                                  <a:fontRef idx="minor"/>
                                </wps:style>
                                <wps:bodyPr/>
                              </wps:wsp>
                              <wps:wsp>
                                <wps:cNvSpPr/>
                                <wps:spPr>
                                  <a:xfrm>
                                    <a:off x="0" y="0"/>
                                    <a:ext cx="317520" cy="3177000"/>
                                  </a:xfrm>
                                  <a:custGeom>
                                    <a:avLst/>
                                    <a:gdLst/>
                                    <a:ahLst/>
                                    <a:rect l="l" t="t" r="r" b="b"/>
                                    <a:pathLst>
                                      <a:path w="140" h="1272">
                                        <a:moveTo>
                                          <a:pt x="0" y="0"/>
                                        </a:moveTo>
                                        <a:lnTo>
                                          <a:pt x="0" y="0"/>
                                        </a:lnTo>
                                        <a:lnTo>
                                          <a:pt x="1" y="79"/>
                                        </a:lnTo>
                                        <a:lnTo>
                                          <a:pt x="3" y="159"/>
                                        </a:lnTo>
                                        <a:lnTo>
                                          <a:pt x="12" y="317"/>
                                        </a:lnTo>
                                        <a:lnTo>
                                          <a:pt x="23" y="476"/>
                                        </a:lnTo>
                                        <a:lnTo>
                                          <a:pt x="39" y="634"/>
                                        </a:lnTo>
                                        <a:lnTo>
                                          <a:pt x="58" y="792"/>
                                        </a:lnTo>
                                        <a:lnTo>
                                          <a:pt x="83" y="948"/>
                                        </a:lnTo>
                                        <a:lnTo>
                                          <a:pt x="107" y="1086"/>
                                        </a:lnTo>
                                        <a:lnTo>
                                          <a:pt x="135" y="1223"/>
                                        </a:lnTo>
                                        <a:lnTo>
                                          <a:pt x="140" y="1272"/>
                                        </a:lnTo>
                                        <a:lnTo>
                                          <a:pt x="138" y="1262"/>
                                        </a:lnTo>
                                        <a:lnTo>
                                          <a:pt x="105" y="1106"/>
                                        </a:lnTo>
                                        <a:lnTo>
                                          <a:pt x="77" y="949"/>
                                        </a:lnTo>
                                        <a:lnTo>
                                          <a:pt x="53" y="792"/>
                                        </a:lnTo>
                                        <a:lnTo>
                                          <a:pt x="35" y="634"/>
                                        </a:lnTo>
                                        <a:lnTo>
                                          <a:pt x="20" y="476"/>
                                        </a:lnTo>
                                        <a:lnTo>
                                          <a:pt x="9" y="317"/>
                                        </a:lnTo>
                                        <a:lnTo>
                                          <a:pt x="2" y="159"/>
                                        </a:lnTo>
                                        <a:lnTo>
                                          <a:pt x="0" y="7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</a:ln>
                                </wps:spPr>
                                <wps:style>
                                  <a:lnRef idx="0"/>
                                  <a:fillRef idx="0"/>
                                  <a:effectRef idx="0"/>
                                  <a:fontRef idx="minor"/>
                                </wps:style>
                                <wps:bodyPr/>
                              </wps:wsp>
                              <wps:wsp>
                                <wps:cNvSpPr/>
                                <wps:spPr>
                                  <a:xfrm>
                                    <a:off x="315000" y="1022400"/>
                                    <a:ext cx="111600" cy="2132280"/>
                                  </a:xfrm>
                                  <a:custGeom>
                                    <a:avLst/>
                                    <a:gdLst/>
                                    <a:ahLst/>
                                    <a:rect l="l" t="t" r="r" b="b"/>
                                    <a:pathLst>
                                      <a:path w="45" h="854">
                                        <a:moveTo>
                                          <a:pt x="45" y="0"/>
                                        </a:moveTo>
                                        <a:lnTo>
                                          <a:pt x="45" y="0"/>
                                        </a:lnTo>
                                        <a:lnTo>
                                          <a:pt x="35" y="66"/>
                                        </a:lnTo>
                                        <a:lnTo>
                                          <a:pt x="26" y="133"/>
                                        </a:lnTo>
                                        <a:lnTo>
                                          <a:pt x="14" y="267"/>
                                        </a:lnTo>
                                        <a:lnTo>
                                          <a:pt x="6" y="401"/>
                                        </a:lnTo>
                                        <a:lnTo>
                                          <a:pt x="3" y="534"/>
                                        </a:lnTo>
                                        <a:lnTo>
                                          <a:pt x="6" y="669"/>
                                        </a:lnTo>
                                        <a:lnTo>
                                          <a:pt x="14" y="803"/>
                                        </a:lnTo>
                                        <a:lnTo>
                                          <a:pt x="18" y="854"/>
                                        </a:lnTo>
                                        <a:lnTo>
                                          <a:pt x="18" y="851"/>
                                        </a:lnTo>
                                        <a:lnTo>
                                          <a:pt x="9" y="814"/>
                                        </a:lnTo>
                                        <a:lnTo>
                                          <a:pt x="8" y="803"/>
                                        </a:lnTo>
                                        <a:lnTo>
                                          <a:pt x="1" y="669"/>
                                        </a:lnTo>
                                        <a:lnTo>
                                          <a:pt x="0" y="534"/>
                                        </a:lnTo>
                                        <a:lnTo>
                                          <a:pt x="3" y="401"/>
                                        </a:lnTo>
                                        <a:lnTo>
                                          <a:pt x="12" y="267"/>
                                        </a:lnTo>
                                        <a:lnTo>
                                          <a:pt x="25" y="132"/>
                                        </a:lnTo>
                                        <a:lnTo>
                                          <a:pt x="34" y="66"/>
                                        </a:lnTo>
                                        <a:lnTo>
                                          <a:pt x="45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</a:ln>
                                </wps:spPr>
                                <wps:style>
                                  <a:lnRef idx="0"/>
                                  <a:fillRef idx="0"/>
                                  <a:effectRef idx="0"/>
                                  <a:fontRef idx="minor"/>
                                </wps:style>
                                <wps:bodyPr/>
                              </wps:wsp>
                              <wps:wsp>
                                <wps:cNvSpPr/>
                                <wps:spPr>
                                  <a:xfrm>
                                    <a:off x="349920" y="3209040"/>
                                    <a:ext cx="384120" cy="1538640"/>
                                  </a:xfrm>
                                  <a:custGeom>
                                    <a:avLst/>
                                    <a:gdLst/>
                                    <a:ahLst/>
                                    <a:rect l="l" t="t" r="r" b="b"/>
                                    <a:pathLst>
                                      <a:path w="154" h="629">
                                        <a:moveTo>
                                          <a:pt x="0" y="0"/>
                                        </a:moveTo>
                                        <a:lnTo>
                                          <a:pt x="10" y="44"/>
                                        </a:lnTo>
                                        <a:lnTo>
                                          <a:pt x="21" y="126"/>
                                        </a:lnTo>
                                        <a:lnTo>
                                          <a:pt x="34" y="207"/>
                                        </a:lnTo>
                                        <a:lnTo>
                                          <a:pt x="53" y="293"/>
                                        </a:lnTo>
                                        <a:lnTo>
                                          <a:pt x="75" y="380"/>
                                        </a:lnTo>
                                        <a:lnTo>
                                          <a:pt x="100" y="466"/>
                                        </a:lnTo>
                                        <a:lnTo>
                                          <a:pt x="120" y="521"/>
                                        </a:lnTo>
                                        <a:lnTo>
                                          <a:pt x="141" y="576"/>
                                        </a:lnTo>
                                        <a:lnTo>
                                          <a:pt x="152" y="618"/>
                                        </a:lnTo>
                                        <a:lnTo>
                                          <a:pt x="154" y="629"/>
                                        </a:lnTo>
                                        <a:lnTo>
                                          <a:pt x="140" y="595"/>
                                        </a:lnTo>
                                        <a:lnTo>
                                          <a:pt x="115" y="532"/>
                                        </a:lnTo>
                                        <a:lnTo>
                                          <a:pt x="93" y="468"/>
                                        </a:lnTo>
                                        <a:lnTo>
                                          <a:pt x="67" y="383"/>
                                        </a:lnTo>
                                        <a:lnTo>
                                          <a:pt x="47" y="295"/>
                                        </a:lnTo>
                                        <a:lnTo>
                                          <a:pt x="28" y="207"/>
                                        </a:lnTo>
                                        <a:lnTo>
                                          <a:pt x="12" y="10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</a:ln>
                                </wps:spPr>
                                <wps:style>
                                  <a:lnRef idx="0"/>
                                  <a:fillRef idx="0"/>
                                  <a:effectRef idx="0"/>
                                  <a:fontRef idx="minor"/>
                                </wps:style>
                                <wps:bodyPr/>
                              </wps:wsp>
                              <wps:wsp>
                                <wps:cNvSpPr/>
                                <wps:spPr>
                                  <a:xfrm>
                                    <a:off x="787320" y="4770000"/>
                                    <a:ext cx="50040" cy="139680"/>
                                  </a:xfrm>
                                  <a:custGeom>
                                    <a:avLst/>
                                    <a:gdLst/>
                                    <a:ahLst/>
                                    <a:rect l="l" t="t" r="r" b="b"/>
                                    <a:pathLst>
                                      <a:path w="33" h="69">
                                        <a:moveTo>
                                          <a:pt x="0" y="0"/>
                                        </a:moveTo>
                                        <a:lnTo>
                                          <a:pt x="33" y="69"/>
                                        </a:lnTo>
                                        <a:lnTo>
                                          <a:pt x="24" y="69"/>
                                        </a:lnTo>
                                        <a:lnTo>
                                          <a:pt x="12" y="3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</a:ln>
                                </wps:spPr>
                                <wps:style>
                                  <a:lnRef idx="0"/>
                                  <a:fillRef idx="0"/>
                                  <a:effectRef idx="0"/>
                                  <a:fontRef idx="minor"/>
                                </wps:style>
                                <wps:bodyPr/>
                              </wps:wsp>
                              <wps:wsp>
                                <wps:cNvSpPr/>
                                <wps:spPr>
                                  <a:xfrm>
                                    <a:off x="338040" y="3086640"/>
                                    <a:ext cx="5040" cy="200160"/>
                                  </a:xfrm>
                                  <a:custGeom>
                                    <a:avLst/>
                                    <a:gdLst/>
                                    <a:ahLst/>
                                    <a:rect l="l" t="t" r="r" b="b"/>
                                    <a:pathLst>
                                      <a:path w="15" h="93">
                                        <a:moveTo>
                                          <a:pt x="0" y="0"/>
                                        </a:moveTo>
                                        <a:lnTo>
                                          <a:pt x="9" y="37"/>
                                        </a:lnTo>
                                        <a:lnTo>
                                          <a:pt x="9" y="40"/>
                                        </a:lnTo>
                                        <a:lnTo>
                                          <a:pt x="15" y="93"/>
                                        </a:lnTo>
                                        <a:lnTo>
                                          <a:pt x="5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</a:ln>
                                </wps:spPr>
                                <wps:style>
                                  <a:lnRef idx="0"/>
                                  <a:fillRef idx="0"/>
                                  <a:effectRef idx="0"/>
                                  <a:fontRef idx="minor"/>
                                </wps:style>
                                <wps:bodyPr/>
                              </wps:wsp>
                              <wps:wsp>
                                <wps:cNvSpPr/>
                                <wps:spPr>
                                  <a:xfrm>
                                    <a:off x="697320" y="2325960"/>
                                    <a:ext cx="984960" cy="1912680"/>
                                  </a:xfrm>
                                  <a:custGeom>
                                    <a:avLst/>
                                    <a:gdLst/>
                                    <a:ahLst/>
                                    <a:rect l="l" t="t" r="r" b="b"/>
                                    <a:pathLst>
                                      <a:path w="394" h="766">
                                        <a:moveTo>
                                          <a:pt x="394" y="0"/>
                                        </a:moveTo>
                                        <a:lnTo>
                                          <a:pt x="394" y="0"/>
                                        </a:lnTo>
                                        <a:lnTo>
                                          <a:pt x="356" y="38"/>
                                        </a:lnTo>
                                        <a:lnTo>
                                          <a:pt x="319" y="77"/>
                                        </a:lnTo>
                                        <a:lnTo>
                                          <a:pt x="284" y="117"/>
                                        </a:lnTo>
                                        <a:lnTo>
                                          <a:pt x="249" y="160"/>
                                        </a:lnTo>
                                        <a:lnTo>
                                          <a:pt x="207" y="218"/>
                                        </a:lnTo>
                                        <a:lnTo>
                                          <a:pt x="168" y="276"/>
                                        </a:lnTo>
                                        <a:lnTo>
                                          <a:pt x="131" y="339"/>
                                        </a:lnTo>
                                        <a:lnTo>
                                          <a:pt x="98" y="402"/>
                                        </a:lnTo>
                                        <a:lnTo>
                                          <a:pt x="69" y="467"/>
                                        </a:lnTo>
                                        <a:lnTo>
                                          <a:pt x="45" y="535"/>
                                        </a:lnTo>
                                        <a:lnTo>
                                          <a:pt x="26" y="604"/>
                                        </a:lnTo>
                                        <a:lnTo>
                                          <a:pt x="14" y="673"/>
                                        </a:lnTo>
                                        <a:lnTo>
                                          <a:pt x="7" y="746"/>
                                        </a:lnTo>
                                        <a:lnTo>
                                          <a:pt x="6" y="766"/>
                                        </a:lnTo>
                                        <a:lnTo>
                                          <a:pt x="0" y="749"/>
                                        </a:lnTo>
                                        <a:lnTo>
                                          <a:pt x="1" y="744"/>
                                        </a:lnTo>
                                        <a:lnTo>
                                          <a:pt x="7" y="673"/>
                                        </a:lnTo>
                                        <a:lnTo>
                                          <a:pt x="21" y="603"/>
                                        </a:lnTo>
                                        <a:lnTo>
                                          <a:pt x="40" y="533"/>
                                        </a:lnTo>
                                        <a:lnTo>
                                          <a:pt x="65" y="466"/>
                                        </a:lnTo>
                                        <a:lnTo>
                                          <a:pt x="94" y="400"/>
                                        </a:lnTo>
                                        <a:lnTo>
                                          <a:pt x="127" y="336"/>
                                        </a:lnTo>
                                        <a:lnTo>
                                          <a:pt x="164" y="275"/>
                                        </a:lnTo>
                                        <a:lnTo>
                                          <a:pt x="204" y="215"/>
                                        </a:lnTo>
                                        <a:lnTo>
                                          <a:pt x="248" y="158"/>
                                        </a:lnTo>
                                        <a:lnTo>
                                          <a:pt x="282" y="116"/>
                                        </a:lnTo>
                                        <a:lnTo>
                                          <a:pt x="318" y="76"/>
                                        </a:lnTo>
                                        <a:lnTo>
                                          <a:pt x="354" y="37"/>
                                        </a:lnTo>
                                        <a:lnTo>
                                          <a:pt x="394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</a:ln>
                                </wps:spPr>
                                <wps:style>
                                  <a:lnRef idx="0"/>
                                  <a:fillRef idx="0"/>
                                  <a:effectRef idx="0"/>
                                  <a:fontRef idx="minor"/>
                                </wps:style>
                                <wps:bodyPr/>
                              </wps:wsp>
                              <wps:wsp>
                                <wps:cNvSpPr/>
                                <wps:spPr>
                                  <a:xfrm>
                                    <a:off x="697320" y="4285440"/>
                                    <a:ext cx="57960" cy="452160"/>
                                  </a:xfrm>
                                  <a:custGeom>
                                    <a:avLst/>
                                    <a:gdLst/>
                                    <a:ahLst/>
                                    <a:rect l="l" t="t" r="r" b="b"/>
                                    <a:pathLst>
                                      <a:path w="36" h="194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7" y="19"/>
                                        </a:lnTo>
                                        <a:lnTo>
                                          <a:pt x="11" y="80"/>
                                        </a:lnTo>
                                        <a:lnTo>
                                          <a:pt x="20" y="132"/>
                                        </a:lnTo>
                                        <a:lnTo>
                                          <a:pt x="33" y="185"/>
                                        </a:lnTo>
                                        <a:lnTo>
                                          <a:pt x="36" y="194"/>
                                        </a:lnTo>
                                        <a:lnTo>
                                          <a:pt x="21" y="161"/>
                                        </a:lnTo>
                                        <a:lnTo>
                                          <a:pt x="15" y="145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</a:ln>
                                </wps:spPr>
                                <wps:style>
                                  <a:lnRef idx="0"/>
                                  <a:fillRef idx="0"/>
                                  <a:effectRef idx="0"/>
                                  <a:fontRef idx="minor"/>
                                </wps:style>
                                <wps:bodyPr/>
                              </wps:wsp>
                              <wps:wsp>
                                <wps:cNvSpPr/>
                                <wps:spPr>
                                  <a:xfrm>
                                    <a:off x="767880" y="4780080"/>
                                    <a:ext cx="45000" cy="130320"/>
                                  </a:xfrm>
                                  <a:custGeom>
                                    <a:avLst/>
                                    <a:gdLst/>
                                    <a:ahLst/>
                                    <a:rect l="l" t="t" r="r" b="b"/>
                                    <a:pathLst>
                                      <a:path w="31" h="65">
                                        <a:moveTo>
                                          <a:pt x="0" y="0"/>
                                        </a:moveTo>
                                        <a:lnTo>
                                          <a:pt x="31" y="65"/>
                                        </a:lnTo>
                                        <a:lnTo>
                                          <a:pt x="23" y="6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</a:ln>
                                </wps:spPr>
                                <wps:style>
                                  <a:lnRef idx="0"/>
                                  <a:fillRef idx="0"/>
                                  <a:effectRef idx="0"/>
                                  <a:fontRef idx="minor"/>
                                </wps:style>
                                <wps:bodyPr/>
                              </wps:wsp>
                              <wps:wsp>
                                <wps:cNvSpPr/>
                                <wps:spPr>
                                  <a:xfrm>
                                    <a:off x="697320" y="4228560"/>
                                    <a:ext cx="720" cy="72360"/>
                                  </a:xfrm>
                                  <a:custGeom>
                                    <a:avLst/>
                                    <a:gdLst/>
                                    <a:ahLst/>
                                    <a:rect l="l" t="t" r="r" b="b"/>
                                    <a:pathLst>
                                      <a:path w="7" h="42">
                                        <a:moveTo>
                                          <a:pt x="0" y="0"/>
                                        </a:moveTo>
                                        <a:lnTo>
                                          <a:pt x="6" y="17"/>
                                        </a:lnTo>
                                        <a:lnTo>
                                          <a:pt x="7" y="42"/>
                                        </a:lnTo>
                                        <a:lnTo>
                                          <a:pt x="6" y="39"/>
                                        </a:lnTo>
                                        <a:lnTo>
                                          <a:pt x="0" y="23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</a:ln>
                                </wps:spPr>
                                <wps:style>
                                  <a:lnRef idx="0"/>
                                  <a:fillRef idx="0"/>
                                  <a:effectRef idx="0"/>
                                  <a:fontRef idx="minor"/>
                                </wps:style>
                                <wps:bodyPr/>
                              </wps:wsp>
                              <wps:wsp>
                                <wps:cNvSpPr/>
                                <wps:spPr>
                                  <a:xfrm>
                                    <a:off x="735480" y="4647960"/>
                                    <a:ext cx="79920" cy="262080"/>
                                  </a:xfrm>
                                  <a:custGeom>
                                    <a:avLst/>
                                    <a:gdLst/>
                                    <a:ahLst/>
                                    <a:rect l="l" t="t" r="r" b="b"/>
                                    <a:pathLst>
                                      <a:path w="45" h="118">
                                        <a:moveTo>
                                          <a:pt x="0" y="0"/>
                                        </a:moveTo>
                                        <a:lnTo>
                                          <a:pt x="6" y="16"/>
                                        </a:lnTo>
                                        <a:lnTo>
                                          <a:pt x="21" y="49"/>
                                        </a:lnTo>
                                        <a:lnTo>
                                          <a:pt x="33" y="84"/>
                                        </a:lnTo>
                                        <a:lnTo>
                                          <a:pt x="45" y="118"/>
                                        </a:lnTo>
                                        <a:lnTo>
                                          <a:pt x="44" y="118"/>
                                        </a:lnTo>
                                        <a:lnTo>
                                          <a:pt x="13" y="53"/>
                                        </a:lnTo>
                                        <a:lnTo>
                                          <a:pt x="11" y="42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/>
                                  </a:solidFill>
                                  <a:ln w="0">
                                    <a:solidFill>
                                      <a:schemeClr val="tx2"/>
                                    </a:solidFill>
                                  </a:ln>
                                </wps:spPr>
                                <wps:style>
                                  <a:lnRef idx="0"/>
                                  <a:fillRef idx="0"/>
                                  <a:effectRef idx="0"/>
                                  <a:fontRef idx="minor"/>
                                </wps:style>
                                <wps:bodyPr/>
                              </wps:wsp>
                            </wpg:grpSp>
                            <wpg:grpSp>
                              <wpg:cNvGrpSpPr/>
                              <wpg:grpSpPr>
                                <a:xfrm>
                                  <a:off x="0" y="968400"/>
                                  <a:ext cx="2089800" cy="3942000"/>
                                </a:xfrm>
                              </wpg:grpSpPr>
                              <wps:wsp>
                                <wps:cNvSpPr/>
                                <wps:spPr>
                                  <a:xfrm>
                                    <a:off x="89280" y="1267920"/>
                                    <a:ext cx="466200" cy="1677600"/>
                                  </a:xfrm>
                                  <a:custGeom>
                                    <a:avLst/>
                                    <a:gdLst/>
                                    <a:ahLst/>
                                    <a:rect l="l" t="t" r="r" b="b"/>
                                    <a:pathLst>
                                      <a:path w="125" h="450">
                                        <a:moveTo>
                                          <a:pt x="0" y="0"/>
                                        </a:moveTo>
                                        <a:lnTo>
                                          <a:pt x="41" y="155"/>
                                        </a:lnTo>
                                        <a:lnTo>
                                          <a:pt x="86" y="309"/>
                                        </a:lnTo>
                                        <a:lnTo>
                                          <a:pt x="125" y="425"/>
                                        </a:lnTo>
                                        <a:lnTo>
                                          <a:pt x="125" y="450"/>
                                        </a:lnTo>
                                        <a:lnTo>
                                          <a:pt x="79" y="311"/>
                                        </a:lnTo>
                                        <a:lnTo>
                                          <a:pt x="41" y="183"/>
                                        </a:lnTo>
                                        <a:lnTo>
                                          <a:pt x="7" y="5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0"/>
                                  <a:fillRef idx="0"/>
                                  <a:effectRef idx="0"/>
                                  <a:fontRef idx="minor"/>
                                </wps:style>
                                <wps:bodyPr/>
                              </wps:wsp>
                              <wps:wsp>
                                <wps:cNvSpPr/>
                                <wps:spPr>
                                  <a:xfrm>
                                    <a:off x="615240" y="2948040"/>
                                    <a:ext cx="408960" cy="993240"/>
                                  </a:xfrm>
                                  <a:custGeom>
                                    <a:avLst/>
                                    <a:gdLst/>
                                    <a:ahLst/>
                                    <a:rect l="l" t="t" r="r" b="b"/>
                                    <a:pathLst>
                                      <a:path w="118" h="275">
                                        <a:moveTo>
                                          <a:pt x="0" y="0"/>
                                        </a:moveTo>
                                        <a:lnTo>
                                          <a:pt x="8" y="20"/>
                                        </a:lnTo>
                                        <a:lnTo>
                                          <a:pt x="37" y="96"/>
                                        </a:lnTo>
                                        <a:lnTo>
                                          <a:pt x="69" y="170"/>
                                        </a:lnTo>
                                        <a:lnTo>
                                          <a:pt x="118" y="275"/>
                                        </a:lnTo>
                                        <a:lnTo>
                                          <a:pt x="109" y="275"/>
                                        </a:lnTo>
                                        <a:lnTo>
                                          <a:pt x="61" y="174"/>
                                        </a:lnTo>
                                        <a:lnTo>
                                          <a:pt x="30" y="100"/>
                                        </a:lnTo>
                                        <a:lnTo>
                                          <a:pt x="0" y="2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0"/>
                                  <a:fillRef idx="0"/>
                                  <a:effectRef idx="0"/>
                                  <a:fontRef idx="minor"/>
                                </wps:style>
                                <wps:bodyPr/>
                              </wps:wsp>
                              <wps:wsp>
                                <wps:cNvSpPr/>
                                <wps:spPr>
                                  <a:xfrm>
                                    <a:off x="0" y="847080"/>
                                    <a:ext cx="42480" cy="419040"/>
                                  </a:xfrm>
                                  <a:custGeom>
                                    <a:avLst/>
                                    <a:gdLst/>
                                    <a:ahLst/>
                                    <a:rect l="l" t="t" r="r" b="b"/>
                                    <a:pathLst>
                                      <a:path w="20" h="121">
                                        <a:moveTo>
                                          <a:pt x="0" y="0"/>
                                        </a:moveTo>
                                        <a:lnTo>
                                          <a:pt x="16" y="72"/>
                                        </a:lnTo>
                                        <a:lnTo>
                                          <a:pt x="20" y="121"/>
                                        </a:lnTo>
                                        <a:lnTo>
                                          <a:pt x="18" y="112"/>
                                        </a:lnTo>
                                        <a:lnTo>
                                          <a:pt x="0" y="31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0"/>
                                  <a:fillRef idx="0"/>
                                  <a:effectRef idx="0"/>
                                  <a:fontRef idx="minor"/>
                                </wps:style>
                                <wps:bodyPr/>
                              </wps:wsp>
                              <wps:wsp>
                                <wps:cNvSpPr/>
                                <wps:spPr>
                                  <a:xfrm>
                                    <a:off x="74880" y="1297800"/>
                                    <a:ext cx="589320" cy="2397600"/>
                                  </a:xfrm>
                                  <a:custGeom>
                                    <a:avLst/>
                                    <a:gdLst/>
                                    <a:ahLst/>
                                    <a:rect l="l" t="t" r="r" b="b"/>
                                    <a:pathLst>
                                      <a:path w="158" h="643">
                                        <a:moveTo>
                                          <a:pt x="0" y="0"/>
                                        </a:moveTo>
                                        <a:lnTo>
                                          <a:pt x="11" y="46"/>
                                        </a:lnTo>
                                        <a:lnTo>
                                          <a:pt x="22" y="129"/>
                                        </a:lnTo>
                                        <a:lnTo>
                                          <a:pt x="36" y="211"/>
                                        </a:lnTo>
                                        <a:lnTo>
                                          <a:pt x="55" y="301"/>
                                        </a:lnTo>
                                        <a:lnTo>
                                          <a:pt x="76" y="389"/>
                                        </a:lnTo>
                                        <a:lnTo>
                                          <a:pt x="103" y="476"/>
                                        </a:lnTo>
                                        <a:lnTo>
                                          <a:pt x="123" y="533"/>
                                        </a:lnTo>
                                        <a:lnTo>
                                          <a:pt x="144" y="588"/>
                                        </a:lnTo>
                                        <a:lnTo>
                                          <a:pt x="155" y="632"/>
                                        </a:lnTo>
                                        <a:lnTo>
                                          <a:pt x="158" y="643"/>
                                        </a:lnTo>
                                        <a:lnTo>
                                          <a:pt x="142" y="608"/>
                                        </a:lnTo>
                                        <a:lnTo>
                                          <a:pt x="118" y="544"/>
                                        </a:lnTo>
                                        <a:lnTo>
                                          <a:pt x="95" y="478"/>
                                        </a:lnTo>
                                        <a:lnTo>
                                          <a:pt x="69" y="391"/>
                                        </a:lnTo>
                                        <a:lnTo>
                                          <a:pt x="47" y="302"/>
                                        </a:lnTo>
                                        <a:lnTo>
                                          <a:pt x="29" y="212"/>
                                        </a:lnTo>
                                        <a:lnTo>
                                          <a:pt x="13" y="107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0"/>
                                  <a:fillRef idx="0"/>
                                  <a:effectRef idx="0"/>
                                  <a:fontRef idx="minor"/>
                                </wps:style>
                                <wps:bodyPr/>
                              </wps:wsp>
                              <wps:wsp>
                                <wps:cNvSpPr/>
                                <wps:spPr>
                                  <a:xfrm>
                                    <a:off x="726840" y="3709440"/>
                                    <a:ext cx="90720" cy="232560"/>
                                  </a:xfrm>
                                  <a:custGeom>
                                    <a:avLst/>
                                    <a:gdLst/>
                                    <a:ahLst/>
                                    <a:rect l="l" t="t" r="r" b="b"/>
                                    <a:pathLst>
                                      <a:path w="33" h="71">
                                        <a:moveTo>
                                          <a:pt x="0" y="0"/>
                                        </a:moveTo>
                                        <a:lnTo>
                                          <a:pt x="33" y="71"/>
                                        </a:lnTo>
                                        <a:lnTo>
                                          <a:pt x="24" y="71"/>
                                        </a:lnTo>
                                        <a:lnTo>
                                          <a:pt x="11" y="3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0"/>
                                  <a:fillRef idx="0"/>
                                  <a:effectRef idx="0"/>
                                  <a:fontRef idx="minor"/>
                                </wps:style>
                                <wps:bodyPr/>
                              </wps:wsp>
                              <wps:wsp>
                                <wps:cNvSpPr/>
                                <wps:spPr>
                                  <a:xfrm>
                                    <a:off x="59400" y="1114920"/>
                                    <a:ext cx="23400" cy="321840"/>
                                  </a:xfrm>
                                  <a:custGeom>
                                    <a:avLst/>
                                    <a:gdLst/>
                                    <a:ahLst/>
                                    <a:rect l="l" t="t" r="r" b="b"/>
                                    <a:pathLst>
                                      <a:path w="15" h="95">
                                        <a:moveTo>
                                          <a:pt x="0" y="0"/>
                                        </a:moveTo>
                                        <a:lnTo>
                                          <a:pt x="8" y="37"/>
                                        </a:lnTo>
                                        <a:lnTo>
                                          <a:pt x="8" y="41"/>
                                        </a:lnTo>
                                        <a:lnTo>
                                          <a:pt x="15" y="95"/>
                                        </a:lnTo>
                                        <a:lnTo>
                                          <a:pt x="4" y="49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0"/>
                                  <a:fillRef idx="0"/>
                                  <a:effectRef idx="0"/>
                                  <a:fontRef idx="minor"/>
                                </wps:style>
                                <wps:bodyPr/>
                              </wps:wsp>
                              <wps:wsp>
                                <wps:cNvSpPr/>
                                <wps:spPr>
                                  <a:xfrm>
                                    <a:off x="588600" y="0"/>
                                    <a:ext cx="1501200" cy="2916000"/>
                                  </a:xfrm>
                                  <a:custGeom>
                                    <a:avLst/>
                                    <a:gdLst/>
                                    <a:ahLst/>
                                    <a:rect l="l" t="t" r="r" b="b"/>
                                    <a:pathLst>
                                      <a:path w="402" h="782">
                                        <a:moveTo>
                                          <a:pt x="402" y="0"/>
                                        </a:moveTo>
                                        <a:lnTo>
                                          <a:pt x="402" y="1"/>
                                        </a:lnTo>
                                        <a:lnTo>
                                          <a:pt x="363" y="39"/>
                                        </a:lnTo>
                                        <a:lnTo>
                                          <a:pt x="325" y="79"/>
                                        </a:lnTo>
                                        <a:lnTo>
                                          <a:pt x="290" y="121"/>
                                        </a:lnTo>
                                        <a:lnTo>
                                          <a:pt x="255" y="164"/>
                                        </a:lnTo>
                                        <a:lnTo>
                                          <a:pt x="211" y="222"/>
                                        </a:lnTo>
                                        <a:lnTo>
                                          <a:pt x="171" y="284"/>
                                        </a:lnTo>
                                        <a:lnTo>
                                          <a:pt x="133" y="346"/>
                                        </a:lnTo>
                                        <a:lnTo>
                                          <a:pt x="100" y="411"/>
                                        </a:lnTo>
                                        <a:lnTo>
                                          <a:pt x="71" y="478"/>
                                        </a:lnTo>
                                        <a:lnTo>
                                          <a:pt x="45" y="546"/>
                                        </a:lnTo>
                                        <a:lnTo>
                                          <a:pt x="27" y="617"/>
                                        </a:lnTo>
                                        <a:lnTo>
                                          <a:pt x="13" y="689"/>
                                        </a:lnTo>
                                        <a:lnTo>
                                          <a:pt x="7" y="761"/>
                                        </a:lnTo>
                                        <a:lnTo>
                                          <a:pt x="7" y="782"/>
                                        </a:lnTo>
                                        <a:lnTo>
                                          <a:pt x="0" y="765"/>
                                        </a:lnTo>
                                        <a:lnTo>
                                          <a:pt x="1" y="761"/>
                                        </a:lnTo>
                                        <a:lnTo>
                                          <a:pt x="7" y="688"/>
                                        </a:lnTo>
                                        <a:lnTo>
                                          <a:pt x="21" y="616"/>
                                        </a:lnTo>
                                        <a:lnTo>
                                          <a:pt x="40" y="545"/>
                                        </a:lnTo>
                                        <a:lnTo>
                                          <a:pt x="66" y="475"/>
                                        </a:lnTo>
                                        <a:lnTo>
                                          <a:pt x="95" y="409"/>
                                        </a:lnTo>
                                        <a:lnTo>
                                          <a:pt x="130" y="343"/>
                                        </a:lnTo>
                                        <a:lnTo>
                                          <a:pt x="167" y="281"/>
                                        </a:lnTo>
                                        <a:lnTo>
                                          <a:pt x="209" y="220"/>
                                        </a:lnTo>
                                        <a:lnTo>
                                          <a:pt x="253" y="163"/>
                                        </a:lnTo>
                                        <a:lnTo>
                                          <a:pt x="287" y="120"/>
                                        </a:lnTo>
                                        <a:lnTo>
                                          <a:pt x="324" y="78"/>
                                        </a:lnTo>
                                        <a:lnTo>
                                          <a:pt x="362" y="38"/>
                                        </a:lnTo>
                                        <a:lnTo>
                                          <a:pt x="402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0"/>
                                  <a:fillRef idx="0"/>
                                  <a:effectRef idx="0"/>
                                  <a:fontRef idx="minor"/>
                                </wps:style>
                                <wps:bodyPr/>
                              </wps:wsp>
                              <wps:wsp>
                                <wps:cNvSpPr/>
                                <wps:spPr>
                                  <a:xfrm>
                                    <a:off x="588600" y="2977920"/>
                                    <a:ext cx="106200" cy="698400"/>
                                  </a:xfrm>
                                  <a:custGeom>
                                    <a:avLst/>
                                    <a:gdLst/>
                                    <a:ahLst/>
                                    <a:rect l="l" t="t" r="r" b="b"/>
                                    <a:pathLst>
                                      <a:path w="37" h="196">
                                        <a:moveTo>
                                          <a:pt x="0" y="0"/>
                                        </a:moveTo>
                                        <a:lnTo>
                                          <a:pt x="6" y="15"/>
                                        </a:lnTo>
                                        <a:lnTo>
                                          <a:pt x="7" y="18"/>
                                        </a:lnTo>
                                        <a:lnTo>
                                          <a:pt x="12" y="80"/>
                                        </a:lnTo>
                                        <a:lnTo>
                                          <a:pt x="21" y="134"/>
                                        </a:lnTo>
                                        <a:lnTo>
                                          <a:pt x="33" y="188"/>
                                        </a:lnTo>
                                        <a:lnTo>
                                          <a:pt x="37" y="196"/>
                                        </a:lnTo>
                                        <a:lnTo>
                                          <a:pt x="22" y="162"/>
                                        </a:lnTo>
                                        <a:lnTo>
                                          <a:pt x="15" y="146"/>
                                        </a:lnTo>
                                        <a:lnTo>
                                          <a:pt x="5" y="81"/>
                                        </a:lnTo>
                                        <a:lnTo>
                                          <a:pt x="1" y="40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0"/>
                                  <a:fillRef idx="0"/>
                                  <a:effectRef idx="0"/>
                                  <a:fontRef idx="minor"/>
                                </wps:style>
                                <wps:bodyPr/>
                              </wps:wsp>
                              <wps:wsp>
                                <wps:cNvSpPr/>
                                <wps:spPr>
                                  <a:xfrm>
                                    <a:off x="696960" y="3728160"/>
                                    <a:ext cx="83160" cy="213840"/>
                                  </a:xfrm>
                                  <a:custGeom>
                                    <a:avLst/>
                                    <a:gdLst/>
                                    <a:ahLst/>
                                    <a:rect l="l" t="t" r="r" b="b"/>
                                    <a:pathLst>
                                      <a:path w="31" h="66">
                                        <a:moveTo>
                                          <a:pt x="0" y="0"/>
                                        </a:moveTo>
                                        <a:lnTo>
                                          <a:pt x="31" y="66"/>
                                        </a:lnTo>
                                        <a:lnTo>
                                          <a:pt x="24" y="66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0"/>
                                  <a:fillRef idx="0"/>
                                  <a:effectRef idx="0"/>
                                  <a:fontRef idx="minor"/>
                                </wps:style>
                                <wps:bodyPr/>
                              </wps:wsp>
                              <wps:wsp>
                                <wps:cNvSpPr/>
                                <wps:spPr>
                                  <a:xfrm>
                                    <a:off x="588600" y="2885400"/>
                                    <a:ext cx="720" cy="128160"/>
                                  </a:xfrm>
                                  <a:custGeom>
                                    <a:avLst/>
                                    <a:gdLst/>
                                    <a:ahLst/>
                                    <a:rect l="l" t="t" r="r" b="b"/>
                                    <a:pathLst>
                                      <a:path w="7" h="43">
                                        <a:moveTo>
                                          <a:pt x="0" y="0"/>
                                        </a:moveTo>
                                        <a:lnTo>
                                          <a:pt x="7" y="17"/>
                                        </a:lnTo>
                                        <a:lnTo>
                                          <a:pt x="7" y="43"/>
                                        </a:lnTo>
                                        <a:lnTo>
                                          <a:pt x="6" y="40"/>
                                        </a:lnTo>
                                        <a:lnTo>
                                          <a:pt x="0" y="25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0"/>
                                  <a:fillRef idx="0"/>
                                  <a:effectRef idx="0"/>
                                  <a:fontRef idx="minor"/>
                                </wps:style>
                                <wps:bodyPr/>
                              </wps:wsp>
                              <wps:wsp>
                                <wps:cNvSpPr/>
                                <wps:spPr>
                                  <a:xfrm>
                                    <a:off x="645120" y="3522960"/>
                                    <a:ext cx="138960" cy="419040"/>
                                  </a:xfrm>
                                  <a:custGeom>
                                    <a:avLst/>
                                    <a:gdLst/>
                                    <a:ahLst/>
                                    <a:rect l="l" t="t" r="r" b="b"/>
                                    <a:pathLst>
                                      <a:path w="46" h="121">
                                        <a:moveTo>
                                          <a:pt x="0" y="0"/>
                                        </a:moveTo>
                                        <a:lnTo>
                                          <a:pt x="7" y="16"/>
                                        </a:lnTo>
                                        <a:lnTo>
                                          <a:pt x="22" y="50"/>
                                        </a:lnTo>
                                        <a:lnTo>
                                          <a:pt x="33" y="86"/>
                                        </a:lnTo>
                                        <a:lnTo>
                                          <a:pt x="46" y="121"/>
                                        </a:lnTo>
                                        <a:lnTo>
                                          <a:pt x="45" y="121"/>
                                        </a:lnTo>
                                        <a:lnTo>
                                          <a:pt x="14" y="55"/>
                                        </a:lnTo>
                                        <a:lnTo>
                                          <a:pt x="11" y="44"/>
                                        </a:lnTo>
                                        <a:lnTo>
                                          <a:pt x="0" y="0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:solidFill>
                                    <a:schemeClr val="tx2">
                                      <a:alpha val="20000"/>
                                    </a:schemeClr>
                                  </a:solidFill>
                                  <a:ln w="0">
                                    <a:solidFill>
                                      <a:schemeClr val="tx2">
                                        <a:alpha val="20000"/>
                                      </a:schemeClr>
                                    </a:solidFill>
                                  </a:ln>
                                </wps:spPr>
                                <wps:style>
                                  <a:lnRef idx="0"/>
                                  <a:fillRef idx="0"/>
                                  <a:effectRef idx="0"/>
                                  <a:fontRef idx="minor"/>
                                </wps:style>
                                <wps:bodyPr/>
                              </wps:wsp>
                            </wpg:grpSp>
                          </wpg:grpSp>
                        </wpg:wgp>
                      </a:graphicData>
                    </a:graphic>
                    <wp14:sizeRelH relativeFrom="page">
                      <wp14:pctWidth>33000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id="shape_0" alt="Группа 2" style="position:absolute;margin-left:23.8pt;margin-top:60.4pt;width:175.3pt;height:721.05pt" coordorigin="476,1208" coordsize="3506,14421">
                    <v:rect id="shape_0" fillcolor="#444d26" stroked="f" style="position:absolute;left:476;top:1208;width:254;height:14420;mso-wrap-style:none;v-text-anchor:middle;mso-position-horizontal-relative:page;mso-position-vertical:center;mso-position-vertical-relative:page">
                      <v:fill o:detectmouseclick="t" type="solid" color2="#bbb2d9"/>
                      <v:stroke color="#3465a4" weight="25560" joinstyle="round" endcap="flat"/>
                      <w10:wrap type="none"/>
                    </v:rect>
                    <v:shapetype id="shapetype_15" coordsize="21600,21600" o:spt="15" adj="10800" path="m,l@2,l21600,10800l@2,21600l,21600xe">
                      <v:stroke joinstyle="miter"/>
                      <v:formulas>
                        <v:f eqn="val 21600"/>
                        <v:f eqn="val #0"/>
                        <v:f eqn="sum width 0 @1"/>
                        <v:f eqn="sum @2 width 0"/>
                        <v:f eqn="prod 1 @3 2"/>
                        <v:f eqn="prod @2 1 2"/>
                      </v:formulas>
                      <v:path gradientshapeok="t" o:connecttype="rect" textboxrect="0,0,@4,21600"/>
                      <v:handles>
                        <v:h position="@2,0"/>
                      </v:handles>
                    </v:shapetype>
                    <v:shape id="shape_0" fillcolor="#a5b592" stroked="f" style="position:absolute;left:476;top:3518;width:3505;height:817;mso-wrap-style:square;v-text-anchor:middle;mso-position-horizontal-relative:page;mso-position-vertical:center;mso-position-vertical-relative:page" type="shapetype_15">
                      <v:textbox>
                        <w:txbxContent>
                          <w:p>
                            <w:pPr>
                              <w:overflowPunct w:val="false"/>
                              <w:spacing w:before="0" w:after="0" w:lineRule="auto" w:line="240"/>
                              <w:jc w:val="right"/>
                              <w:rPr/>
                            </w:pPr>
                            <w:r>
                              <w:rPr>
                                <w:sz w:val="28"/>
                                <w:b w:val="false"/>
                                <w:u w:val="none"/>
                                <w:dstrike w:val="false"/>
                                <w:strike w:val="false"/>
                                <w:i w:val="false"/>
                                <w:vertAlign w:val="baseline"/>
                                <w:position w:val="0"/>
                                <w:spacing w:val="0"/>
                                <w:szCs w:val="28"/>
                                <w:bCs w:val="false"/>
                                <w:iCs w:val="false"/>
                                <w:smallCaps w:val="false"/>
                                <w:caps w:val="false"/>
                                <w:rFonts w:ascii="Calibri" w:hAnsi="Calibri" w:eastAsia="Calibri"/>
                                <w:color w:val="9EB060"/>
                              </w:rPr>
                              <w:t>2020</w:t>
                            </w:r>
                          </w:p>
                        </w:txbxContent>
                      </v:textbox>
                      <v:fill o:detectmouseclick="t" type="solid" color2="#5a4a6d"/>
                      <v:stroke color="#3465a4" weight="25560" joinstyle="round" endcap="flat"/>
                    </v:shape>
                    <v:group id="shape_0" style="position:absolute;left:596;top:7888;width:3291;height:7734">
                      <v:group id="shape_0" style="position:absolute;left:746;top:7888;width:2649;height:7734"/>
                      <v:group id="shape_0" style="position:absolute;left:596;top:9413;width:3291;height:6208"/>
                    </v:group>
                  </v:group>
                </w:pict>
              </mc:Fallback>
            </mc:AlternateContent>
          </w:r>
          <w:r>
            <w:rPr>
              <w:shd w:fill="auto" w:val="clear"/>
            </w:rPr>
            <w:t xml:space="preserve"> </w:t>
          </w:r>
        </w:p>
        <w:p>
          <w:pPr>
            <w:pStyle w:val="Normal"/>
            <w:rPr>
              <w:b/>
              <w:b/>
              <w:bCs/>
              <w:sz w:val="32"/>
              <w:szCs w:val="32"/>
              <w:shd w:fill="auto" w:val="clear"/>
            </w:rPr>
          </w:pPr>
          <w:r>
            <w:rPr>
              <w:b/>
              <w:bCs/>
              <w:sz w:val="32"/>
              <w:szCs w:val="32"/>
              <w:shd w:fill="auto" w:val="clear"/>
            </w:rPr>
            <mc:AlternateContent>
              <mc:Choice Requires="wps">
                <w:drawing>
                  <wp:anchor behindDoc="0" distT="0" distB="0" distL="0" distR="0" simplePos="0" locked="0" layoutInCell="0" allowOverlap="1" relativeHeight="32">
                    <wp:simplePos x="0" y="0"/>
                    <wp:positionH relativeFrom="page">
                      <wp:posOffset>2886075</wp:posOffset>
                    </wp:positionH>
                    <wp:positionV relativeFrom="page">
                      <wp:posOffset>1866900</wp:posOffset>
                    </wp:positionV>
                    <wp:extent cx="4147185" cy="4051935"/>
                    <wp:effectExtent l="0" t="0" r="0" b="0"/>
                    <wp:wrapNone/>
                    <wp:docPr id="2" name="Надпись 1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4146480" cy="405144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txbx>
                            <w:txbxContent>
                              <w:p>
                                <w:pPr>
                                  <w:pStyle w:val="Style51"/>
                                  <w:spacing w:before="120" w:after="0"/>
                                  <w:jc w:val="center"/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</w:pPr>
                                <w:r>
                                  <w:rPr>
                                    <w:caps/>
                                    <w:color w:val="32391C" w:themeColor="text2" w:themeShade="bf"/>
                                    <w:sz w:val="40"/>
                                    <w:szCs w:val="40"/>
                                  </w:rPr>
                                  <w:t xml:space="preserve">СВОДНЫЙ ДОКЛАД </w:t>
                                  <w:br/>
                                  <w:t xml:space="preserve">БРЯНСКОЙ ОБЛАСТИ </w:t>
                                  <w:br/>
                                  <w:t xml:space="preserve">О РЕЗУЛЬТАТАХ МОНИТОРИНГА ЭФФЕКТИВНОСТИ ДЕЯТЕЛЬНОСТИ ОРГАНОВ МЕСТНОГО САМОУПРАВЛЕНИЯ МУНИЦИПАЛЬНЫХ, ГОРОДСКИХ ОКРУГОВ и муниципальных районов БРЯНСКОЙ ОБЛАСТИ </w:t>
                                  <w:br/>
                                  <w:t>ЗА 2022 ГОД</w:t>
                                </w:r>
                                <w:r>
                                  <w:rPr>
                                    <w:color w:val="404040" w:themeColor="text1" w:themeTint="bf"/>
                                    <w:sz w:val="36"/>
                                    <w:szCs w:val="36"/>
                                  </w:rPr>
                                  <w:t xml:space="preserve">      </w:t>
                                </w:r>
                              </w:p>
                            </w:txbxContent>
                          </wps:txbx>
                          <wps:bodyPr lIns="0" rIns="0" tIns="0" bIns="0">
                            <a:no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rect id="shape_0" ID="Надпись 1" stroked="f" style="position:absolute;margin-left:227.25pt;margin-top:147pt;width:326.45pt;height:318.95pt;mso-wrap-style:square;v-text-anchor:top;mso-position-horizontal-relative:page;mso-position-vertical-relative:page">
                    <v:fill o:detectmouseclick="t" on="false"/>
                    <v:stroke color="#3465a4" weight="6480" joinstyle="round" endcap="flat"/>
                    <v:textbox>
                      <w:txbxContent>
                        <w:p>
                          <w:pPr>
                            <w:pStyle w:val="Style51"/>
                            <w:spacing w:before="120" w:after="0"/>
                            <w:jc w:val="center"/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</w:pPr>
                          <w:r>
                            <w:rPr>
                              <w:caps/>
                              <w:color w:val="32391C" w:themeColor="text2" w:themeShade="bf"/>
                              <w:sz w:val="40"/>
                              <w:szCs w:val="40"/>
                            </w:rPr>
                            <w:t xml:space="preserve">СВОДНЫЙ ДОКЛАД </w:t>
                            <w:br/>
                            <w:t xml:space="preserve">БРЯНСКОЙ ОБЛАСТИ </w:t>
                            <w:br/>
                            <w:t xml:space="preserve">О РЕЗУЛЬТАТАХ МОНИТОРИНГА ЭФФЕКТИВНОСТИ ДЕЯТЕЛЬНОСТИ ОРГАНОВ МЕСТНОГО САМОУПРАВЛЕНИЯ МУНИЦИПАЛЬНЫХ, ГОРОДСКИХ ОКРУГОВ и муниципальных районов БРЯНСКОЙ ОБЛАСТИ </w:t>
                            <w:br/>
                            <w:t>ЗА 2022 ГОД</w:t>
                          </w:r>
                          <w:r>
                            <w:rPr>
                              <w:color w:val="404040" w:themeColor="text1" w:themeTint="bf"/>
                              <w:sz w:val="36"/>
                              <w:szCs w:val="36"/>
                            </w:rPr>
                            <w:t xml:space="preserve">      </w:t>
                          </w:r>
                        </w:p>
                      </w:txbxContent>
                    </v:textbox>
                    <w10:wrap type="none"/>
                  </v:rect>
                </w:pict>
              </mc:Fallback>
            </mc:AlternateContent>
            <mc:AlternateContent>
              <mc:Choice Requires="wps">
                <w:drawing>
                  <wp:anchor behindDoc="0" distT="0" distB="0" distL="0" distR="0" simplePos="0" locked="0" layoutInCell="0" allowOverlap="1" relativeHeight="33">
                    <wp:simplePos x="0" y="0"/>
                    <wp:positionH relativeFrom="page">
                      <wp:posOffset>3175000</wp:posOffset>
                    </wp:positionH>
                    <wp:positionV relativeFrom="page">
                      <wp:posOffset>9408795</wp:posOffset>
                    </wp:positionV>
                    <wp:extent cx="3484880" cy="546735"/>
                    <wp:effectExtent l="0" t="0" r="7620" b="0"/>
                    <wp:wrapNone/>
                    <wp:docPr id="4" name="Надпись 32"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3484080" cy="54612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style>
                            <a:lnRef idx="0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/>
                          </wps:style>
                          <wps:txbx>
                            <w:txbxContent>
                              <w:p>
                                <w:pPr>
                                  <w:pStyle w:val="NoSpacing"/>
                                  <w:jc w:val="center"/>
                                  <w:rPr>
                                    <w:caps/>
                                    <w:color w:val="595959" w:themeColor="text1" w:themeTint="a6"/>
                                  </w:rPr>
                                </w:pPr>
                                <w:r>
                                  <w:rPr>
                                    <w:caps/>
                                    <w:color w:val="595959" w:themeColor="text1" w:themeTint="a6"/>
                                  </w:rPr>
                                  <w:t>Департамент ЭКОНОМИЧЕСКОГО РАЗВИТИЯ</w:t>
                                </w:r>
                              </w:p>
                              <w:p>
                                <w:pPr>
                                  <w:pStyle w:val="NoSpacing"/>
                                  <w:jc w:val="center"/>
                                  <w:rPr>
                                    <w:color w:val="595959" w:themeColor="text1" w:themeTint="a6"/>
                                  </w:rPr>
                                </w:pPr>
                                <w:r>
                                  <w:rPr>
                                    <w:caps/>
                                    <w:color w:val="595959" w:themeColor="text1" w:themeTint="a6"/>
                                  </w:rPr>
                                  <w:t>БРЯНСКОЙ ОБЛАСТИ</w:t>
                                </w:r>
                              </w:p>
                            </w:txbxContent>
                          </wps:txbx>
                          <wps:bodyPr lIns="0" rIns="0" tIns="0" bIns="0" anchor="b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45000</wp14:pctWidth>
                    </wp14:sizeRelH>
                  </wp:anchor>
                </w:drawing>
              </mc:Choice>
              <mc:Fallback>
                <w:pict>
                  <v:rect id="shape_0" ID="Надпись 32" stroked="f" style="position:absolute;margin-left:250pt;margin-top:740.85pt;width:274.3pt;height:42.95pt;mso-wrap-style:square;v-text-anchor:bottom;mso-position-horizontal-relative:page;mso-position-vertical-relative:page">
                    <v:fill o:detectmouseclick="t" on="false"/>
                    <v:stroke color="#3465a4" weight="6480" joinstyle="round" endcap="flat"/>
                    <v:textbox>
                      <w:txbxContent>
                        <w:p>
                          <w:pPr>
                            <w:pStyle w:val="NoSpacing"/>
                            <w:jc w:val="center"/>
                            <w:rPr>
                              <w:caps/>
                              <w:color w:val="595959" w:themeColor="text1" w:themeTint="a6"/>
                            </w:rPr>
                          </w:pPr>
                          <w:r>
                            <w:rPr>
                              <w:caps/>
                              <w:color w:val="595959" w:themeColor="text1" w:themeTint="a6"/>
                            </w:rPr>
                            <w:t>Департамент ЭКОНОМИЧЕСКОГО РАЗВИТИЯ</w:t>
                          </w:r>
                        </w:p>
                        <w:p>
                          <w:pPr>
                            <w:pStyle w:val="NoSpacing"/>
                            <w:jc w:val="center"/>
                            <w:rPr>
                              <w:color w:val="595959" w:themeColor="text1" w:themeTint="a6"/>
                            </w:rPr>
                          </w:pPr>
                          <w:r>
                            <w:rPr>
                              <w:caps/>
                              <w:color w:val="595959" w:themeColor="text1" w:themeTint="a6"/>
                            </w:rPr>
                            <w:t>БРЯНСКОЙ ОБЛАСТИ</w:t>
                          </w:r>
                        </w:p>
                      </w:txbxContent>
                    </v:textbox>
                    <w10:wrap type="none"/>
                  </v:rect>
                </w:pict>
              </mc:Fallback>
            </mc:AlternateContent>
          </w:r>
        </w:p>
        <w:p>
          <w:pPr>
            <w:pStyle w:val="Normal"/>
            <w:rPr>
              <w:b/>
              <w:b/>
              <w:bCs/>
              <w:sz w:val="32"/>
              <w:szCs w:val="32"/>
              <w:shd w:fill="auto" w:val="clear"/>
            </w:rPr>
          </w:pPr>
          <w:r>
            <w:rPr>
              <w:b/>
              <w:bCs/>
              <w:sz w:val="32"/>
              <w:szCs w:val="32"/>
              <w:shd w:fill="auto" w:val="clear"/>
            </w:rPr>
          </w:r>
          <w:r>
            <w:br w:type="page"/>
          </w:r>
        </w:p>
        <w:p>
          <w:pPr>
            <w:pStyle w:val="Normal"/>
            <w:jc w:val="center"/>
            <w:rPr>
              <w:shd w:fill="auto" w:val="clear"/>
            </w:rPr>
          </w:pPr>
          <w:r>
            <w:rPr>
              <w:b/>
              <w:bCs/>
              <w:sz w:val="32"/>
              <w:szCs w:val="32"/>
              <w:shd w:fill="auto" w:val="clear"/>
            </w:rPr>
            <w:t>СОДЕРЖАНИЕ</w:t>
          </w:r>
        </w:p>
        <w:p>
          <w:pPr>
            <w:pStyle w:val="Normal"/>
            <w:jc w:val="center"/>
            <w:rPr>
              <w:sz w:val="32"/>
              <w:szCs w:val="32"/>
              <w:shd w:fill="auto" w:val="clear"/>
            </w:rPr>
          </w:pPr>
          <w:r>
            <w:rPr>
              <w:sz w:val="32"/>
              <w:szCs w:val="32"/>
              <w:shd w:fill="auto" w:val="clear"/>
            </w:rPr>
          </w:r>
        </w:p>
        <w:p>
          <w:pPr>
            <w:pStyle w:val="Normal"/>
            <w:numPr>
              <w:ilvl w:val="0"/>
              <w:numId w:val="11"/>
            </w:numPr>
            <w:spacing w:before="0" w:after="120"/>
            <w:ind w:left="1287" w:hanging="720"/>
            <w:rPr>
              <w:shd w:fill="auto" w:val="clear"/>
            </w:rPr>
          </w:pPr>
          <w:r>
            <w:rPr>
              <w:sz w:val="24"/>
              <w:szCs w:val="24"/>
              <w:shd w:fill="auto" w:val="clear"/>
            </w:rPr>
            <w:t>ВВЕДЕНИЕ</w:t>
          </w:r>
        </w:p>
        <w:p>
          <w:pPr>
            <w:pStyle w:val="Normal"/>
            <w:numPr>
              <w:ilvl w:val="0"/>
              <w:numId w:val="12"/>
            </w:numPr>
            <w:spacing w:before="0" w:after="120"/>
            <w:ind w:left="1287" w:hanging="720"/>
            <w:rPr>
              <w:shd w:fill="auto" w:val="clear"/>
            </w:rPr>
          </w:pPr>
          <w:r>
            <w:rPr>
              <w:sz w:val="24"/>
              <w:szCs w:val="24"/>
              <w:shd w:fill="auto" w:val="clear"/>
            </w:rPr>
            <w:t>МОНИТОРИНГ ЭФФЕКТИВНОСТИ ДЕЯТЕЛЬНОСТИ ОРГАНОВ МЕСТНОГО САМОУПРАВЛЕНИЯ МУНИЦИПАЛЬНЫХ,  ГОРОДСКИХ ОКРУГОВ И МУНИЦИПАЛЬНЫХ РАЙОНОВ БРЯНСКОЙ ОБЛАСТИ</w:t>
          </w:r>
        </w:p>
        <w:p>
          <w:pPr>
            <w:pStyle w:val="Normal"/>
            <w:rPr>
              <w:shd w:fill="auto" w:val="clear"/>
            </w:rPr>
          </w:pPr>
          <w:r>
            <w:rPr>
              <w:shd w:fill="auto" w:val="clear"/>
            </w:rPr>
            <w:t>1. Экономическое развитие</w:t>
          </w:r>
        </w:p>
        <w:p>
          <w:pPr>
            <w:pStyle w:val="Normal"/>
            <w:rPr>
              <w:shd w:fill="auto" w:val="clear"/>
            </w:rPr>
          </w:pPr>
          <w:r>
            <w:rPr>
              <w:shd w:fill="auto" w:val="clear"/>
            </w:rPr>
            <w:t xml:space="preserve">2. Дошкольное образование </w:t>
          </w:r>
        </w:p>
        <w:p>
          <w:pPr>
            <w:pStyle w:val="Normal"/>
            <w:rPr>
              <w:shd w:fill="auto" w:val="clear"/>
            </w:rPr>
          </w:pPr>
          <w:r>
            <w:rPr>
              <w:shd w:fill="auto" w:val="clear"/>
            </w:rPr>
            <w:t>3. Общее и дополнительное образование</w:t>
          </w:r>
        </w:p>
        <w:p>
          <w:pPr>
            <w:pStyle w:val="Normal"/>
            <w:rPr>
              <w:shd w:fill="auto" w:val="clear"/>
            </w:rPr>
          </w:pPr>
          <w:r>
            <w:rPr>
              <w:shd w:fill="auto" w:val="clear"/>
            </w:rPr>
            <w:t>4. Культура</w:t>
          </w:r>
        </w:p>
        <w:p>
          <w:pPr>
            <w:pStyle w:val="Normal"/>
            <w:rPr>
              <w:shd w:fill="auto" w:val="clear"/>
            </w:rPr>
          </w:pPr>
          <w:r>
            <w:rPr>
              <w:shd w:fill="auto" w:val="clear"/>
            </w:rPr>
            <w:t>5. Физическая культура и спорт</w:t>
          </w:r>
        </w:p>
        <w:p>
          <w:pPr>
            <w:pStyle w:val="Normal"/>
            <w:rPr>
              <w:shd w:fill="auto" w:val="clear"/>
            </w:rPr>
          </w:pPr>
          <w:r>
            <w:rPr>
              <w:shd w:fill="auto" w:val="clear"/>
            </w:rPr>
            <w:t>5. Жилищное строительство и обеспечение граждан жильем</w:t>
          </w:r>
        </w:p>
        <w:p>
          <w:pPr>
            <w:pStyle w:val="Normal"/>
            <w:rPr>
              <w:shd w:fill="auto" w:val="clear"/>
            </w:rPr>
          </w:pPr>
          <w:r>
            <w:rPr>
              <w:shd w:fill="auto" w:val="clear"/>
            </w:rPr>
            <w:t>7. Жилищно-коммунальное хозяйство</w:t>
          </w:r>
        </w:p>
        <w:p>
          <w:pPr>
            <w:pStyle w:val="Normal"/>
            <w:rPr>
              <w:shd w:fill="auto" w:val="clear"/>
            </w:rPr>
          </w:pPr>
          <w:r>
            <w:rPr>
              <w:shd w:fill="auto" w:val="clear"/>
            </w:rPr>
            <w:t>8. Организация муниципального управления</w:t>
          </w:r>
        </w:p>
        <w:p>
          <w:pPr>
            <w:pStyle w:val="Normal"/>
            <w:spacing w:before="0" w:after="120"/>
            <w:rPr>
              <w:shd w:fill="auto" w:val="clear"/>
            </w:rPr>
          </w:pPr>
          <w:r>
            <w:rPr>
              <w:color w:val="000000"/>
              <w:shd w:fill="auto" w:val="clear"/>
            </w:rPr>
            <w:t>9 Энергосбережение и повышение энергетической эффективности</w:t>
          </w:r>
        </w:p>
        <w:p>
          <w:pPr>
            <w:pStyle w:val="Normal"/>
            <w:numPr>
              <w:ilvl w:val="0"/>
              <w:numId w:val="13"/>
            </w:numPr>
            <w:rPr>
              <w:shd w:fill="auto" w:val="clear"/>
            </w:rPr>
          </w:pPr>
          <w:r>
            <w:rPr>
              <w:sz w:val="24"/>
              <w:szCs w:val="24"/>
              <w:shd w:fill="auto" w:val="clear"/>
            </w:rPr>
            <w:t>СВОДНЫЙ РЕЙТИНГ МУНИЦИПАЛЬНЫХ, ГОРОДСКИХ ОКРУГОВ И МУНИЦИПАЛЬНЫХ РАЙОНОВ  БРЯНСКОЙ ОБЛАСТИ ЗА 2021 ГОД</w:t>
          </w:r>
        </w:p>
        <w:p>
          <w:pPr>
            <w:pStyle w:val="Normal"/>
            <w:rPr>
              <w:sz w:val="16"/>
              <w:szCs w:val="16"/>
              <w:shd w:fill="auto" w:val="clear"/>
            </w:rPr>
          </w:pPr>
          <w:r>
            <w:rPr>
              <w:sz w:val="16"/>
              <w:szCs w:val="16"/>
              <w:shd w:fill="auto" w:val="clear"/>
            </w:rPr>
          </w:r>
        </w:p>
        <w:p>
          <w:pPr>
            <w:pStyle w:val="Normal"/>
            <w:jc w:val="both"/>
            <w:rPr>
              <w:shd w:fill="auto" w:val="clear"/>
            </w:rPr>
          </w:pPr>
          <w:r>
            <w:rPr>
              <w:shd w:fill="auto" w:val="clear"/>
            </w:rPr>
            <w:t>Приложение 1. Общая информация об органах местного самоуправления Брянской области Брянской области</w:t>
          </w:r>
        </w:p>
        <w:p>
          <w:pPr>
            <w:pStyle w:val="Normal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jc w:val="both"/>
            <w:rPr>
              <w:shd w:fill="auto" w:val="clear"/>
            </w:rPr>
          </w:pPr>
          <w:r>
            <w:rPr>
              <w:shd w:fill="auto" w:val="clear"/>
            </w:rPr>
            <w:t>Приложение 2. Сводная роспись показателей эффективности деятельности органов местного самоуправления Брянской области за отчетный год и 3 года, предшествующие отчетному</w:t>
          </w:r>
        </w:p>
        <w:p>
          <w:pPr>
            <w:pStyle w:val="Normal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jc w:val="both"/>
            <w:rPr>
              <w:shd w:fill="auto" w:val="clear"/>
            </w:rPr>
          </w:pPr>
          <w:r>
            <w:rPr>
              <w:shd w:fill="auto" w:val="clear"/>
            </w:rPr>
            <w:t>Приложение 3. Итоги комплексной оценки эффективности деятельности органов местного самоуправления Брянской области за 2022 год</w:t>
          </w:r>
        </w:p>
        <w:p>
          <w:pPr>
            <w:pStyle w:val="Normal"/>
            <w:rPr>
              <w:shd w:fill="auto" w:val="clear"/>
            </w:rPr>
          </w:pPr>
          <w:r>
            <w:rPr>
              <w:shd w:fill="auto" w:val="clear"/>
            </w:rPr>
          </w:r>
          <w:r>
            <w:br w:type="page"/>
          </w:r>
        </w:p>
        <w:p>
          <w:pPr>
            <w:pStyle w:val="Normal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numPr>
              <w:ilvl w:val="0"/>
              <w:numId w:val="14"/>
            </w:numPr>
            <w:ind w:left="0" w:hanging="0"/>
            <w:jc w:val="center"/>
            <w:rPr>
              <w:shd w:fill="auto" w:val="clear"/>
            </w:rPr>
          </w:pPr>
          <w:r>
            <w:rPr>
              <w:b/>
              <w:bCs/>
              <w:shd w:fill="auto" w:val="clear"/>
            </w:rPr>
            <w:t>Введение</w:t>
          </w:r>
        </w:p>
        <w:p>
          <w:pPr>
            <w:pStyle w:val="Normal"/>
            <w:numPr>
              <w:ilvl w:val="0"/>
              <w:numId w:val="0"/>
            </w:numPr>
            <w:suppressAutoHyphens w:val="true"/>
            <w:ind w:left="0" w:right="0" w:firstLine="709"/>
            <w:jc w:val="both"/>
            <w:outlineLvl w:val="0"/>
            <w:rPr>
              <w:shd w:fill="auto" w:val="clear"/>
            </w:rPr>
          </w:pPr>
          <w:r>
            <w:rPr>
              <w:shd w:fill="auto" w:val="clear"/>
            </w:rPr>
            <w:t>Сводный доклад о результатах мониторинга эффективности деятельности органов местного самоуправления муниципальных, городских округов</w:t>
          </w:r>
          <w:r>
            <w:rPr>
              <w:shd w:fill="auto" w:val="clear"/>
              <w:lang w:val="en-US"/>
            </w:rPr>
            <w:t xml:space="preserve">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и</w:t>
          </w:r>
          <w:r>
            <w:rPr>
              <w:shd w:fill="auto" w:val="clear"/>
              <w:lang w:val="ru-RU"/>
            </w:rPr>
            <w:t xml:space="preserve"> муниципальных районов </w:t>
          </w:r>
          <w:r>
            <w:rPr>
              <w:shd w:fill="auto" w:val="clear"/>
            </w:rPr>
            <w:t>Брянской области за 2022 год подготовлен в соответствии с Указом Президента Российской Федерации от 28.04.2008 года № 607 «Об оценке эффективности деятельности органов местного самоуправления муниципальных, городских округов и муниципальных районов» и постановлением Правительства Российской Федерации от 17.12.2012 года №1317 «О мерах по реализации Указа Президента Российской Федерации от 28 апреля 2008 года № 607 «Об оценке эффективности деятельности органов местного самоуправления муниципальных, городских округов и муниципальных районов» и подпункта «и» пункта 2 Указа Президента Российской Федерации от 7 мая 2012 года №601 «Об основных направлениях совершенствования системы государственного управления».</w:t>
          </w:r>
        </w:p>
        <w:p>
          <w:pPr>
            <w:pStyle w:val="Normal"/>
            <w:numPr>
              <w:ilvl w:val="0"/>
              <w:numId w:val="0"/>
            </w:numPr>
            <w:suppressAutoHyphens w:val="true"/>
            <w:ind w:left="0" w:right="0" w:firstLine="709"/>
            <w:jc w:val="both"/>
            <w:outlineLvl w:val="0"/>
            <w:rPr/>
          </w:pPr>
          <w:r>
            <w:rPr>
              <w:shd w:fill="auto" w:val="clear"/>
            </w:rPr>
            <w:t>В соответствии с Законом Брянской области</w:t>
          </w:r>
          <w:r>
            <w:rPr>
              <w:color w:val="22272F"/>
              <w:shd w:fill="auto" w:val="clear"/>
            </w:rPr>
            <w:t xml:space="preserve"> от 9 марта 2005 года № 3-З «О наделении муниципальных образований статусом городского округа, муниципального </w:t>
          </w:r>
          <w:r>
            <w:rPr>
              <w:rStyle w:val="Style23"/>
              <w:i w:val="false"/>
              <w:iCs w:val="false"/>
              <w:color w:val="22272F"/>
              <w:shd w:fill="auto" w:val="clear"/>
            </w:rPr>
            <w:t>округа, муниципального</w:t>
          </w:r>
          <w:r>
            <w:rPr>
              <w:i w:val="false"/>
              <w:iCs w:val="false"/>
              <w:color w:val="22272F"/>
              <w:shd w:fill="auto" w:val="clear"/>
            </w:rPr>
            <w:t xml:space="preserve"> района, городского поселения, сельского поселения и установлении границ муниципальных образований в Брянской области» </w:t>
          </w:r>
          <w:r>
            <w:rPr>
              <w:i w:val="false"/>
              <w:iCs w:val="false"/>
              <w:shd w:fill="auto" w:val="clear"/>
            </w:rPr>
            <w:t xml:space="preserve">в Брянской области статусом муниципального района наделено </w:t>
          </w:r>
          <w:r>
            <w:rPr>
              <w:rFonts w:eastAsia="Times New Roman" w:cs="Times New Roman"/>
              <w:i w:val="false"/>
              <w:i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24 </w:t>
          </w:r>
          <w:r>
            <w:rPr>
              <w:i w:val="false"/>
              <w:iCs w:val="false"/>
              <w:shd w:fill="auto" w:val="clear"/>
            </w:rPr>
            <w:t>муници</w:t>
          </w:r>
          <w:r>
            <w:rPr>
              <w:shd w:fill="auto" w:val="clear"/>
            </w:rPr>
            <w:t xml:space="preserve">пальных образования, статусом городского округа –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5</w:t>
          </w:r>
          <w:r>
            <w:rPr>
              <w:shd w:fill="auto" w:val="clear"/>
            </w:rPr>
            <w:t xml:space="preserve"> муниципальных образований, статусом муниципального округа — 2 муниципальных образования. </w:t>
          </w:r>
        </w:p>
        <w:p>
          <w:pPr>
            <w:pStyle w:val="Normal"/>
            <w:numPr>
              <w:ilvl w:val="0"/>
              <w:numId w:val="0"/>
            </w:numPr>
            <w:suppressAutoHyphens w:val="true"/>
            <w:ind w:left="0" w:right="0" w:firstLine="709"/>
            <w:jc w:val="both"/>
            <w:outlineLvl w:val="0"/>
            <w:rPr>
              <w:shd w:fill="auto" w:val="clear"/>
            </w:rPr>
          </w:pPr>
          <w:r>
            <w:rPr>
              <w:shd w:fill="auto" w:val="clear"/>
            </w:rPr>
            <w:t xml:space="preserve">На 1 января 2023 года численность населения Брянской области составила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1152505 </w:t>
          </w:r>
          <w:r>
            <w:rPr>
              <w:shd w:fill="auto" w:val="clear"/>
            </w:rPr>
            <w:t>человек.</w:t>
          </w:r>
        </w:p>
        <w:p>
          <w:pPr>
            <w:pStyle w:val="Normal"/>
            <w:suppressAutoHyphens w:val="true"/>
            <w:ind w:left="0" w:right="0"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Общая информация об органах местного самоуправления Брянской области представлена в приложении 1 к настоящему Сводному докладу.</w:t>
          </w:r>
        </w:p>
        <w:p>
          <w:pPr>
            <w:pStyle w:val="Normal"/>
            <w:suppressAutoHyphens w:val="true"/>
            <w:ind w:left="0" w:right="0"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В Брянской области мониторинг и оценка эффективности деятельности органов местного самоуправления муниципальных, городских округов и муниципальных районов за 2022 год проведены в соответствии со следующими нормативными правовыми актами:</w:t>
          </w:r>
        </w:p>
        <w:p>
          <w:pPr>
            <w:pStyle w:val="Normal"/>
            <w:suppressAutoHyphens w:val="true"/>
            <w:ind w:left="0" w:right="0"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постановлением Правительства Брянской области от 20 мая 2013 года № 143-п «О мерах по реализации Указа Президента Российской Федерации от 28 апреля 2008 года № 607 «Об оценке эффективности деятельности органов местного самоуправления муниципальных, городских округов и муниципальных районов» (далее – постановление № 143-п); </w:t>
          </w:r>
        </w:p>
        <w:p>
          <w:pPr>
            <w:pStyle w:val="Normal"/>
            <w:suppressAutoHyphens w:val="true"/>
            <w:ind w:left="0" w:right="0"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постановление Правительства Брянской области от 22 июля 2013 г. № 355-п «Об утверждении Порядка организации и проведения опроса населения с использованием информационно-коммуникационных сетей и информационных технологий по оценке эффективности деятельности руководителей органов местного самоуправления муниципальных, городских округов и муниципальных районов Брянской области, унитарных предприятий и учреждений, действующих на региональном и муниципальном уровнях, акционерных обществ, контрольный пакет акций которых находится в государственной собственности или в муниципальной собственности, осуществляющих оказание услуг населению Брянской области».</w:t>
          </w:r>
        </w:p>
        <w:p>
          <w:pPr>
            <w:pStyle w:val="Normal"/>
            <w:suppressAutoHyphens w:val="true"/>
            <w:ind w:firstLine="567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Роспись показателей эффективности деятельности органов местного самоуправления Брянской области за отчетный год и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три</w:t>
          </w:r>
          <w:r>
            <w:rPr>
              <w:shd w:fill="auto" w:val="clear"/>
            </w:rPr>
            <w:t xml:space="preserve"> года, предшествующие отчетному представлена в приложении 2 к настоящему Сводному докладу.</w:t>
          </w:r>
        </w:p>
        <w:p>
          <w:pPr>
            <w:pStyle w:val="Normal"/>
            <w:tabs>
              <w:tab w:val="clear" w:pos="708"/>
              <w:tab w:val="left" w:pos="0" w:leader="none"/>
            </w:tabs>
            <w:suppressAutoHyphens w:val="true"/>
            <w:ind w:firstLine="567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Итоги комплексной оценки эффективности деятельности органов местного самоуправления муниципальных районов (муниципальных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округов</w:t>
          </w:r>
          <w:r>
            <w:rPr>
              <w:shd w:fill="auto" w:val="clear"/>
            </w:rPr>
            <w:t>, городских округов) Брянской области за 2022 представлены в приложении 3 к настоящему Сводному докладу.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Оценка проведена по достигнутому уровню и динамике показателей социально-экономического развития муниципальных образований в 2022 году (за базовый взят 2021 год). </w:t>
          </w:r>
        </w:p>
        <w:p>
          <w:pPr>
            <w:pStyle w:val="Normal"/>
            <w:suppressAutoHyphens w:val="true"/>
            <w:ind w:hanging="0"/>
            <w:jc w:val="both"/>
            <w:rPr>
              <w:shd w:fill="auto" w:val="clear"/>
            </w:rPr>
          </w:pPr>
          <w:r>
            <w:rPr>
              <w:rFonts w:eastAsia="Calibri" w:eastAsiaTheme="minorHAnsi"/>
              <w:shd w:fill="auto" w:val="clear"/>
              <w:lang w:eastAsia="en-US"/>
            </w:rPr>
            <w:tab/>
            <w:t>В качестве исходных данных при формировании доклада главы использовались:</w:t>
          </w:r>
        </w:p>
        <w:p>
          <w:pPr>
            <w:pStyle w:val="Normal"/>
            <w:suppressAutoHyphens w:val="true"/>
            <w:ind w:hanging="0"/>
            <w:jc w:val="both"/>
            <w:rPr>
              <w:shd w:fill="auto" w:val="clear"/>
            </w:rPr>
          </w:pPr>
          <w:r>
            <w:rPr>
              <w:rFonts w:eastAsia="Calibri" w:eastAsiaTheme="minorHAnsi"/>
              <w:shd w:fill="auto" w:val="clear"/>
              <w:lang w:eastAsia="en-US"/>
            </w:rPr>
            <w:tab/>
            <w:t>официальные статистические данные;</w:t>
          </w:r>
        </w:p>
        <w:p>
          <w:pPr>
            <w:pStyle w:val="Normal"/>
            <w:suppressAutoHyphens w:val="true"/>
            <w:ind w:hanging="0"/>
            <w:jc w:val="both"/>
            <w:rPr>
              <w:shd w:fill="auto" w:val="clear"/>
            </w:rPr>
          </w:pPr>
          <w:r>
            <w:rPr>
              <w:rFonts w:eastAsia="Calibri" w:eastAsiaTheme="minorHAnsi"/>
              <w:shd w:fill="auto" w:val="clear"/>
              <w:lang w:eastAsia="en-US"/>
            </w:rPr>
            <w:tab/>
            <w:t>официальные данные отраслевых исполнительных органов государственной власти Брянской области (департамент образования и науки Брянской области, департамент здравоохранения Брянской области, департамент культуры Брянской области, управление физической культуры и спорта Брянской области, департамент топливно-энергетического комплекса и жилищно-коммунального хозяйства Брянской области, департамент сельского хозяйства Брянской области);</w:t>
          </w:r>
        </w:p>
        <w:p>
          <w:pPr>
            <w:pStyle w:val="Normal"/>
            <w:suppressAutoHyphens w:val="true"/>
            <w:ind w:hanging="0"/>
            <w:jc w:val="both"/>
            <w:rPr>
              <w:shd w:fill="auto" w:val="clear"/>
            </w:rPr>
          </w:pPr>
          <w:r>
            <w:rPr>
              <w:rFonts w:eastAsia="Calibri" w:eastAsiaTheme="minorHAnsi"/>
              <w:shd w:fill="auto" w:val="clear"/>
              <w:lang w:eastAsia="en-US"/>
            </w:rPr>
            <w:tab/>
            <w:t>отчет об исполнении бюджета муниципального образования (городского округа, муниципального округа, муниципального района Брянской области);</w:t>
          </w:r>
        </w:p>
        <w:p>
          <w:pPr>
            <w:pStyle w:val="Normal"/>
            <w:suppressAutoHyphens w:val="true"/>
            <w:ind w:hanging="0"/>
            <w:jc w:val="both"/>
            <w:rPr>
              <w:shd w:fill="auto" w:val="clear"/>
            </w:rPr>
          </w:pPr>
          <w:r>
            <w:rPr>
              <w:rFonts w:eastAsia="Calibri" w:eastAsiaTheme="minorHAnsi"/>
              <w:shd w:fill="auto" w:val="clear"/>
              <w:lang w:eastAsia="en-US"/>
            </w:rPr>
            <w:tab/>
            <w:t>данные 3-летнего бюджета муниципального образования (городского округа, муниципального округа, муниципального района Брянской области);</w:t>
          </w:r>
        </w:p>
        <w:p>
          <w:pPr>
            <w:pStyle w:val="Normal"/>
            <w:suppressAutoHyphens w:val="true"/>
            <w:ind w:hanging="0"/>
            <w:jc w:val="both"/>
            <w:rPr>
              <w:shd w:fill="auto" w:val="clear"/>
            </w:rPr>
          </w:pPr>
          <w:r>
            <w:rPr>
              <w:rFonts w:eastAsia="Calibri" w:eastAsiaTheme="minorHAnsi"/>
              <w:shd w:fill="auto" w:val="clear"/>
              <w:lang w:eastAsia="en-US"/>
            </w:rPr>
            <w:tab/>
            <w:t>значения показателей прогноза социально-экономического развития муниципального образования (городского округа, муниципального округа, муниципального района Брянской области);</w:t>
          </w:r>
        </w:p>
        <w:p>
          <w:pPr>
            <w:pStyle w:val="Normal"/>
            <w:suppressAutoHyphens w:val="true"/>
            <w:ind w:hanging="0"/>
            <w:jc w:val="both"/>
            <w:rPr>
              <w:shd w:fill="auto" w:val="clear"/>
            </w:rPr>
          </w:pPr>
          <w:r>
            <w:rPr>
              <w:rFonts w:eastAsia="Calibri" w:eastAsiaTheme="minorHAnsi"/>
              <w:shd w:fill="auto" w:val="clear"/>
              <w:lang w:eastAsia="en-US"/>
            </w:rPr>
            <w:tab/>
            <w:t>значения показателей, планируемых в рамках программ комплексного социально-экономического развития городских округов, муниципальных округов, муниципальных районов Брянской области;</w:t>
          </w:r>
        </w:p>
        <w:p>
          <w:pPr>
            <w:pStyle w:val="Normal"/>
            <w:suppressAutoHyphens w:val="true"/>
            <w:ind w:hanging="0"/>
            <w:jc w:val="both"/>
            <w:rPr>
              <w:shd w:fill="auto" w:val="clear"/>
            </w:rPr>
          </w:pPr>
          <w:r>
            <w:rPr>
              <w:rFonts w:eastAsia="Calibri" w:eastAsiaTheme="minorHAnsi"/>
              <w:shd w:fill="auto" w:val="clear"/>
              <w:lang w:eastAsia="en-US"/>
            </w:rPr>
            <w:tab/>
            <w:t>данные опросов населения о деятельности руководителей органов местного самоуправления городских округов, муниципальных округов, муниципальных районов Брянской области.</w:t>
          </w:r>
        </w:p>
        <w:p>
          <w:pPr>
            <w:pStyle w:val="Normal"/>
            <w:suppressAutoHyphens w:val="true"/>
            <w:ind w:hanging="0"/>
            <w:jc w:val="both"/>
            <w:rPr>
              <w:shd w:fill="auto" w:val="clear"/>
            </w:rPr>
          </w:pPr>
          <w:r>
            <w:rPr>
              <w:shd w:fill="auto" w:val="clear"/>
            </w:rPr>
            <w:tab/>
            <w:t>Результаты мониторинга эффективности деятельности органов местного самоуправления муниципальных, городских округов и муниципальных районов Брянской области за 20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22</w:t>
          </w:r>
          <w:r>
            <w:rPr>
              <w:shd w:fill="auto" w:val="clear"/>
            </w:rPr>
            <w:t xml:space="preserve"> год подтвердили значительную дифференциацию муниципальных образований по уровню социально-экономического развития.</w:t>
          </w:r>
        </w:p>
        <w:p>
          <w:pPr>
            <w:pStyle w:val="Normal"/>
            <w:suppressAutoHyphens w:val="true"/>
            <w:ind w:hanging="0"/>
            <w:jc w:val="both"/>
            <w:rPr/>
          </w:pPr>
          <w:r>
            <w:rPr>
              <w:shd w:fill="auto" w:val="clear"/>
            </w:rPr>
            <w:tab/>
            <w:t xml:space="preserve">Сводный доклад Брянской области о результатах мониторинга эффективности деятельности органов местного самоуправления Брянской области за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2022</w:t>
          </w:r>
          <w:r>
            <w:rPr>
              <w:shd w:fill="auto" w:val="clear"/>
            </w:rPr>
            <w:t xml:space="preserve"> год размещается на официальном сайте Правительства Брянской области </w:t>
          </w:r>
          <w:hyperlink r:id="rId2">
            <w:r>
              <w:rPr>
                <w:u w:val="none"/>
                <w:shd w:fill="auto" w:val="clear"/>
              </w:rPr>
              <w:t>www.bryanskobl.ru</w:t>
            </w:r>
          </w:hyperlink>
          <w:r>
            <w:rPr>
              <w:rStyle w:val="Style12"/>
              <w:u w:val="none"/>
              <w:shd w:fill="auto" w:val="clear"/>
            </w:rPr>
            <w:t xml:space="preserve">. </w:t>
          </w:r>
          <w:r>
            <w:rPr>
              <w:shd w:fill="auto" w:val="clear"/>
            </w:rPr>
            <w:t xml:space="preserve">и в государственной автоматизированной информационной системе «Управление».  </w:t>
          </w:r>
          <w:r>
            <w:br w:type="page"/>
          </w:r>
        </w:p>
        <w:p>
          <w:pPr>
            <w:pStyle w:val="Normal"/>
            <w:numPr>
              <w:ilvl w:val="0"/>
              <w:numId w:val="3"/>
            </w:numPr>
            <w:suppressAutoHyphens w:val="true"/>
            <w:jc w:val="center"/>
            <w:rPr>
              <w:shd w:fill="auto" w:val="clear"/>
            </w:rPr>
          </w:pPr>
          <w:r>
            <w:rPr>
              <w:b/>
              <w:bCs/>
              <w:shd w:fill="auto" w:val="clear"/>
            </w:rPr>
            <w:t>ЭКОНОМИЧЕСКОЕ РАЗВИТИЕ</w:t>
          </w:r>
        </w:p>
        <w:p>
          <w:pPr>
            <w:pStyle w:val="Normal"/>
            <w:numPr>
              <w:ilvl w:val="0"/>
              <w:numId w:val="0"/>
            </w:numPr>
            <w:suppressAutoHyphens w:val="true"/>
            <w:ind w:left="720" w:hanging="0"/>
            <w:jc w:val="center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ind w:left="0" w:right="0" w:firstLine="652"/>
            <w:jc w:val="center"/>
            <w:rPr>
              <w:shd w:fill="auto" w:val="clear"/>
            </w:rPr>
          </w:pPr>
          <w:r>
            <w:rPr>
              <w:b/>
              <w:shd w:fill="auto" w:val="clear"/>
            </w:rPr>
            <w:t>Малое предпринимательство</w:t>
          </w:r>
        </w:p>
        <w:p>
          <w:pPr>
            <w:pStyle w:val="Normal"/>
            <w:suppressAutoHyphens w:val="true"/>
            <w:ind w:left="0" w:right="0" w:firstLine="652"/>
            <w:jc w:val="center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pBdr>
              <w:bottom w:val="single" w:sz="4" w:space="0" w:color="FFFFFF"/>
            </w:pBdr>
            <w:shd w:val="clear" w:fill="FFFFFF"/>
            <w:tabs>
              <w:tab w:val="clear" w:pos="708"/>
              <w:tab w:val="left" w:pos="0" w:leader="none"/>
              <w:tab w:val="left" w:pos="3276" w:leader="none"/>
              <w:tab w:val="left" w:pos="3960" w:leader="none"/>
            </w:tabs>
            <w:suppressAutoHyphens w:val="true"/>
            <w:spacing w:before="0" w:after="0"/>
            <w:ind w:left="0" w:right="0" w:firstLine="652"/>
            <w:jc w:val="both"/>
            <w:rPr>
              <w:shd w:fill="auto" w:val="clear"/>
            </w:rPr>
          </w:pPr>
          <w:r>
            <w:rPr>
              <w:b w:val="false"/>
              <w:bCs w:val="false"/>
              <w:sz w:val="28"/>
              <w:szCs w:val="28"/>
              <w:shd w:fill="auto" w:val="clear"/>
            </w:rPr>
            <w:t>В 20</w:t>
          </w:r>
          <w:r>
            <w:rPr>
              <w:rFonts w:eastAsia="Times New Roman" w:cs="Times New Roman"/>
              <w:b w:val="false"/>
              <w:b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22</w:t>
          </w:r>
          <w:r>
            <w:rPr>
              <w:b w:val="false"/>
              <w:bCs w:val="false"/>
              <w:sz w:val="28"/>
              <w:szCs w:val="28"/>
              <w:shd w:fill="auto" w:val="clear"/>
            </w:rPr>
            <w:t xml:space="preserve"> году в </w:t>
          </w:r>
          <w:r>
            <w:rPr>
              <w:rFonts w:eastAsia="Times New Roman" w:cs="Times New Roman"/>
              <w:b w:val="false"/>
              <w:b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рамках</w:t>
          </w:r>
          <w:r>
            <w:rPr>
              <w:b w:val="false"/>
              <w:bCs w:val="false"/>
              <w:sz w:val="28"/>
              <w:szCs w:val="28"/>
              <w:shd w:fill="auto" w:val="clear"/>
            </w:rPr>
            <w:t xml:space="preserve"> подпрограммы «Государственная поддержка малого и среднего предпринимательства в Брянской области» государственной программы «Экономическое развитие, инвестиционная политика и инновационная экономика Брянской области» </w:t>
          </w:r>
          <w:r>
            <w:rPr>
              <w:rFonts w:eastAsia="Times New Roman" w:cs="Times New Roman"/>
              <w:b w:val="false"/>
              <w:b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реализовывались мероприятия трех </w:t>
          </w:r>
          <w:r>
            <w:rPr>
              <w:b w:val="false"/>
              <w:bCs w:val="false"/>
              <w:sz w:val="28"/>
              <w:szCs w:val="28"/>
              <w:shd w:fill="auto" w:val="clear"/>
            </w:rPr>
            <w:t>региональных проектов: «</w:t>
          </w:r>
          <w:r>
            <w:rPr>
              <w:b w:val="false"/>
              <w:bCs/>
              <w:sz w:val="28"/>
              <w:szCs w:val="28"/>
              <w:shd w:fill="auto" w:val="clear"/>
            </w:rPr>
            <w:t xml:space="preserve">Создание благоприятных условий для осуществления деятельности самозанятыми гражданами», «Создание условий для легкого старта и комфортного ведения бизнеса», </w:t>
          </w:r>
          <w:r>
            <w:rPr>
              <w:b w:val="false"/>
              <w:bCs w:val="false"/>
              <w:color w:val="000000"/>
              <w:sz w:val="28"/>
              <w:szCs w:val="28"/>
              <w:shd w:fill="auto" w:val="clear"/>
            </w:rPr>
            <w:t>«Акселерация субъектов малого и среднего предпринимательства»</w:t>
          </w:r>
          <w:r>
            <w:rPr>
              <w:b w:val="false"/>
              <w:bCs/>
              <w:sz w:val="28"/>
              <w:szCs w:val="28"/>
              <w:shd w:fill="auto" w:val="clear"/>
            </w:rPr>
            <w:t xml:space="preserve">. </w:t>
          </w:r>
        </w:p>
        <w:p>
          <w:pPr>
            <w:pStyle w:val="Normal"/>
            <w:suppressAutoHyphens w:val="true"/>
            <w:spacing w:before="0" w:after="0"/>
            <w:ind w:left="0" w:right="0" w:firstLine="652"/>
            <w:contextualSpacing/>
            <w:jc w:val="both"/>
            <w:rPr>
              <w:shd w:fill="auto" w:val="clear"/>
            </w:rPr>
          </w:pPr>
          <w:r>
            <w:rPr>
              <w:rFonts w:cs="Times New Roman"/>
              <w:b w:val="false"/>
              <w:bCs w:val="false"/>
              <w:color w:val="000000"/>
              <w:sz w:val="28"/>
              <w:szCs w:val="28"/>
              <w:u w:val="none"/>
              <w:shd w:fill="auto" w:val="clear"/>
            </w:rPr>
            <w:t>С 1 июля 2022 года в Б</w:t>
          </w:r>
          <w:r>
            <w:rPr>
              <w:rFonts w:cs="Times New Roman"/>
              <w:b w:val="false"/>
              <w:bCs w:val="false"/>
              <w:sz w:val="28"/>
              <w:szCs w:val="28"/>
              <w:u w:val="none"/>
              <w:shd w:fill="auto" w:val="clear"/>
            </w:rPr>
            <w:t xml:space="preserve">рянской области Законом Брянской области от 29 мая 2020 года № 34-З «О введении в действие специального налогового режима «Налог на профессиональный доход» на территории Брянской области введен специальный налоговый режим для самозанятых граждан в целях легализации трудовой деятельности самозанятых граждан. </w:t>
          </w:r>
          <w:r>
            <w:rPr>
              <w:rFonts w:cs="Times New Roman"/>
              <w:b w:val="false"/>
              <w:bCs w:val="false"/>
              <w:color w:val="000000"/>
              <w:sz w:val="28"/>
              <w:szCs w:val="28"/>
              <w:u w:val="none"/>
              <w:shd w:fill="auto" w:val="clear"/>
            </w:rPr>
            <w:t xml:space="preserve">По состоянию на </w:t>
          </w:r>
          <w:r>
            <w:rPr>
              <w:rFonts w:cs="Times New Roman"/>
              <w:b w:val="false"/>
              <w:bCs w:val="false"/>
              <w:color w:val="000000"/>
              <w:sz w:val="28"/>
              <w:szCs w:val="28"/>
              <w:u w:val="none"/>
              <w:shd w:fill="auto" w:val="clear"/>
              <w:lang w:eastAsia="hi-IN"/>
            </w:rPr>
            <w:t>31</w:t>
          </w:r>
          <w:r>
            <w:rPr>
              <w:rFonts w:cs="Times New Roman"/>
              <w:b w:val="false"/>
              <w:bCs w:val="false"/>
              <w:color w:val="000000"/>
              <w:sz w:val="28"/>
              <w:szCs w:val="28"/>
              <w:u w:val="none"/>
              <w:shd w:fill="auto" w:val="clear"/>
            </w:rPr>
            <w:t xml:space="preserve">.12.2022 года количество самозанятых граждан, зафиксировавших свой статус и применяющих специальный налоговый режим «Налог на профессиональный доход» на территории Брянской области, составило </w:t>
          </w:r>
          <w:r>
            <w:rPr>
              <w:rFonts w:cs="Times New Roman"/>
              <w:b w:val="false"/>
              <w:bCs w:val="false"/>
              <w:color w:val="000000"/>
              <w:sz w:val="28"/>
              <w:szCs w:val="28"/>
              <w:u w:val="none"/>
              <w:shd w:fill="auto" w:val="clear"/>
              <w:lang w:eastAsia="hi-IN"/>
            </w:rPr>
            <w:t>28 692</w:t>
          </w:r>
          <w:r>
            <w:rPr>
              <w:rFonts w:cs="Times New Roman"/>
              <w:b w:val="false"/>
              <w:bCs w:val="false"/>
              <w:color w:val="000000"/>
              <w:sz w:val="28"/>
              <w:szCs w:val="28"/>
              <w:u w:val="none"/>
              <w:shd w:fill="auto" w:val="clear"/>
            </w:rPr>
            <w:t xml:space="preserve"> человека.</w:t>
          </w:r>
        </w:p>
        <w:p>
          <w:pPr>
            <w:pStyle w:val="Normal"/>
            <w:pBdr>
              <w:bottom w:val="single" w:sz="4" w:space="31" w:color="FFFFFF"/>
            </w:pBdr>
            <w:shd w:val="clear" w:color="auto" w:fill="FFFFFF"/>
            <w:tabs>
              <w:tab w:val="clear" w:pos="708"/>
              <w:tab w:val="left" w:pos="0" w:leader="none"/>
              <w:tab w:val="left" w:pos="3276" w:leader="none"/>
              <w:tab w:val="left" w:pos="3960" w:leader="none"/>
            </w:tabs>
            <w:suppressAutoHyphens w:val="true"/>
            <w:spacing w:lineRule="auto" w:line="240" w:before="0" w:after="0"/>
            <w:ind w:left="0" w:right="0" w:firstLine="709"/>
            <w:contextualSpacing/>
            <w:jc w:val="both"/>
            <w:textAlignment w:val="baseline"/>
            <w:rPr>
              <w:shd w:fill="auto" w:val="clear"/>
            </w:rPr>
          </w:pPr>
          <w:r>
            <w:rPr>
              <w:rFonts w:cs="Times New Roman" w:ascii="times new roman;serif" w:hAnsi="times new roman;serif"/>
              <w:b w:val="false"/>
              <w:bCs w:val="false"/>
              <w:i w:val="false"/>
              <w:iCs w:val="false"/>
              <w:color w:val="000000"/>
              <w:sz w:val="28"/>
              <w:szCs w:val="28"/>
              <w:u w:val="none"/>
              <w:shd w:fill="auto" w:val="clear"/>
            </w:rPr>
            <w:t xml:space="preserve">ГАУ БО ЦОУ «Мой бизнес» 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 w:val="false"/>
              <w:color w:val="000000"/>
              <w:sz w:val="28"/>
              <w:szCs w:val="28"/>
              <w:u w:val="none"/>
              <w:shd w:fill="auto" w:val="clear"/>
              <w:lang w:eastAsia="hi-IN"/>
            </w:rPr>
            <w:t>организованы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 w:val="false"/>
              <w:color w:val="000000"/>
              <w:sz w:val="28"/>
              <w:szCs w:val="28"/>
              <w:u w:val="none"/>
              <w:shd w:fill="auto" w:val="clear"/>
            </w:rPr>
            <w:t xml:space="preserve"> консультации по вопросам финансового планирования правового обеспечения деятельности; проведены обучающие программы для самозанятых граждан; мероприятия по популяризации продукции и услуг самозанятого гражданина; мероприятия по размещению товаров, работ и услуг, произведенных самозанятым гражданином на электронных торговых площадках и т.д. По состоянию на 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 w:val="false"/>
              <w:color w:val="000000"/>
              <w:sz w:val="28"/>
              <w:szCs w:val="28"/>
              <w:u w:val="none"/>
              <w:shd w:fill="auto" w:val="clear"/>
              <w:lang w:eastAsia="hi-IN"/>
            </w:rPr>
            <w:t>31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 w:val="false"/>
              <w:color w:val="000000"/>
              <w:sz w:val="28"/>
              <w:szCs w:val="28"/>
              <w:u w:val="none"/>
              <w:shd w:fill="auto" w:val="clear"/>
            </w:rPr>
            <w:t>.12.2022 года оказаны услуги 192 самозанятым гражданам.</w:t>
          </w:r>
        </w:p>
        <w:p>
          <w:pPr>
            <w:pStyle w:val="Normal"/>
            <w:pBdr>
              <w:bottom w:val="single" w:sz="4" w:space="31" w:color="FFFFFF"/>
            </w:pBdr>
            <w:shd w:val="clear" w:color="auto" w:fill="FFFFFF"/>
            <w:tabs>
              <w:tab w:val="clear" w:pos="708"/>
              <w:tab w:val="left" w:pos="0" w:leader="none"/>
              <w:tab w:val="left" w:pos="3276" w:leader="none"/>
              <w:tab w:val="left" w:pos="3960" w:leader="none"/>
            </w:tabs>
            <w:suppressAutoHyphens w:val="true"/>
            <w:spacing w:lineRule="auto" w:line="240" w:before="0" w:after="0"/>
            <w:ind w:left="0" w:right="0" w:firstLine="709"/>
            <w:contextualSpacing/>
            <w:jc w:val="both"/>
            <w:textAlignment w:val="baseline"/>
            <w:rPr>
              <w:shd w:fill="auto" w:val="clear"/>
            </w:rPr>
          </w:pP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</w:rPr>
            <w:t xml:space="preserve">С целью стимулирования развития предпринимательства расширен перечень видов деятельности, при которых можно использовать патентную систему налогообложения, установлен дифференцированный подход для муниципальных образований Брянской области при расчете потенциального дохода, внесены изменения о возможности уменьшения налога на сумму уплаты страховых взносов. По состоянию на 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  <w:lang w:eastAsia="hi-IN"/>
            </w:rPr>
            <w:t>31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</w:rPr>
            <w:t xml:space="preserve">.12.2022 года на территории Брянской области 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  <w:lang w:eastAsia="hi-IN"/>
            </w:rPr>
            <w:t>9 992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</w:rPr>
            <w:t xml:space="preserve"> индивидуальны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  <w:lang w:eastAsia="hi-IN"/>
            </w:rPr>
            <w:t>х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</w:rPr>
            <w:t xml:space="preserve"> предпринимателя применя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  <w:lang w:eastAsia="hi-IN"/>
            </w:rPr>
            <w:t>ю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</w:rPr>
            <w:t xml:space="preserve">т патентную систему налогообложения. </w:t>
          </w:r>
        </w:p>
        <w:p>
          <w:pPr>
            <w:pStyle w:val="Normal"/>
            <w:pBdr>
              <w:bottom w:val="single" w:sz="4" w:space="31" w:color="FFFFFF"/>
            </w:pBdr>
            <w:shd w:val="clear" w:color="auto" w:fill="FFFFFF"/>
            <w:tabs>
              <w:tab w:val="clear" w:pos="708"/>
              <w:tab w:val="left" w:pos="0" w:leader="none"/>
              <w:tab w:val="left" w:pos="3276" w:leader="none"/>
              <w:tab w:val="left" w:pos="3960" w:leader="none"/>
            </w:tabs>
            <w:suppressAutoHyphens w:val="true"/>
            <w:spacing w:lineRule="auto" w:line="240" w:before="0" w:after="0"/>
            <w:ind w:left="0" w:right="0" w:firstLine="709"/>
            <w:contextualSpacing/>
            <w:jc w:val="both"/>
            <w:textAlignment w:val="baseline"/>
            <w:rPr>
              <w:shd w:fill="auto" w:val="clear"/>
            </w:rPr>
          </w:pP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</w:rPr>
            <w:t>В целях достижения результата организ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  <w:lang w:eastAsia="hi-IN"/>
            </w:rPr>
            <w:t>овано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</w:rPr>
            <w:t xml:space="preserve"> и проведе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  <w:lang w:eastAsia="hi-IN"/>
            </w:rPr>
            <w:t>но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</w:rPr>
            <w:t xml:space="preserve"> обучени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  <w:lang w:eastAsia="hi-IN"/>
            </w:rPr>
            <w:t>е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</w:rPr>
            <w:t xml:space="preserve"> физических лиц, планирующих начать предпринимательскую деятельность, а также начинающих и действующих субъектов малого и среднего предпринимательства по обучающим программам, утвержденным Министерством экономического развития Российской Федерации; 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  <w:lang w:eastAsia="hi-IN"/>
            </w:rPr>
            <w:t>осуществлено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</w:rPr>
            <w:t xml:space="preserve"> предоставление субъектам малого и среднего предпринимательства консультационных услуг с привлечением сторонних профильных экспертов; 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  <w:lang w:eastAsia="hi-IN"/>
            </w:rPr>
            <w:t>организованы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</w:rPr>
            <w:t xml:space="preserve"> программы по наставничеству для начинающих предпринимателей, а также реализ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  <w:lang w:eastAsia="hi-IN"/>
            </w:rPr>
            <w:t>ованы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</w:rPr>
            <w:t xml:space="preserve"> мероприяти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  <w:lang w:eastAsia="hi-IN"/>
            </w:rPr>
            <w:t>я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</w:rPr>
            <w:t>, направленны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  <w:lang w:eastAsia="hi-IN"/>
            </w:rPr>
            <w:t>е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</w:rPr>
            <w:t xml:space="preserve"> на вовлечение в предпринимательскую деятельность молодежи в возрасте 14-17 лет и т.д. По состоянию на 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  <w:lang w:eastAsia="hi-IN"/>
            </w:rPr>
            <w:t>31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</w:rPr>
            <w:t xml:space="preserve">.12.2022 года оказаны услуги 1235 субъектам малого и среднего предпринимательства и физическим лицам, заинтересованным в начале своего дела. </w:t>
          </w:r>
        </w:p>
        <w:p>
          <w:pPr>
            <w:pStyle w:val="Normal"/>
            <w:pBdr>
              <w:bottom w:val="single" w:sz="4" w:space="0" w:color="FFFFFF"/>
            </w:pBdr>
            <w:shd w:val="clear" w:color="auto" w:fill="FFFFFF"/>
            <w:tabs>
              <w:tab w:val="clear" w:pos="708"/>
              <w:tab w:val="left" w:pos="0" w:leader="none"/>
              <w:tab w:val="left" w:pos="3276" w:leader="none"/>
              <w:tab w:val="left" w:pos="3960" w:leader="none"/>
            </w:tabs>
            <w:suppressAutoHyphens w:val="true"/>
            <w:spacing w:lineRule="auto" w:line="240" w:before="0" w:after="0"/>
            <w:ind w:left="0" w:right="0" w:firstLine="709"/>
            <w:contextualSpacing/>
            <w:jc w:val="both"/>
            <w:textAlignment w:val="baseline"/>
            <w:rPr>
              <w:shd w:fill="auto" w:val="clear"/>
            </w:rPr>
          </w:pP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</w:rPr>
            <w:t xml:space="preserve">С 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  <w:lang w:eastAsia="ru-RU"/>
            </w:rPr>
            <w:t xml:space="preserve">2022 года Минэкономразвития России разработана новая мера поддержки по предоставлению грантов молодым предпринимателям. Гранты предоставляются на развитие своего дела в размере до 500,0 тыс. рублей. </w:t>
          </w:r>
          <w:r>
            <w:rPr>
              <w:rFonts w:eastAsia="MS Mincho;ＭＳ 明朝"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  <w:lang w:val="ru-RU" w:eastAsia="ru-RU" w:bidi="ar-SA"/>
            </w:rPr>
            <w:t>По результатам конкурсных процедур з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</w:rPr>
            <w:t xml:space="preserve">аключены соглашения с 19 грантополучателями – социальными предпринимателями, с 51 грантополучателем – субъектами малого и среднего предпринимательства, созданными физическими лицами в возрасте до 25 лет включительно. </w:t>
          </w:r>
        </w:p>
        <w:p>
          <w:pPr>
            <w:pStyle w:val="Normal"/>
            <w:pBdr>
              <w:bottom w:val="single" w:sz="4" w:space="31" w:color="FFFFFF"/>
            </w:pBdr>
            <w:shd w:val="clear" w:color="auto" w:fill="FFFFFF"/>
            <w:tabs>
              <w:tab w:val="clear" w:pos="708"/>
              <w:tab w:val="left" w:pos="0" w:leader="none"/>
              <w:tab w:val="left" w:pos="3276" w:leader="none"/>
              <w:tab w:val="left" w:pos="3960" w:leader="none"/>
            </w:tabs>
            <w:suppressAutoHyphens w:val="true"/>
            <w:spacing w:lineRule="auto" w:line="240" w:before="0" w:after="0"/>
            <w:ind w:left="0" w:right="0" w:firstLine="709"/>
            <w:contextualSpacing/>
            <w:jc w:val="both"/>
            <w:textAlignment w:val="baseline"/>
            <w:rPr>
              <w:shd w:fill="auto" w:val="clear"/>
            </w:rPr>
          </w:pP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</w:rPr>
            <w:t>Предоставление микрозаймов субъектам малого и среднего предпринимательства осуществля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  <w:lang w:eastAsia="hi-IN"/>
            </w:rPr>
            <w:t>ли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</w:rPr>
            <w:t xml:space="preserve"> микрокредитная компания «Фонд развития малого и среднего предпринимательства Брянской области», Брянский микрофинансовый фонд «Новый мир», Фонд поддержки малого и среднего предпринимательства «Брянская Микрокредитная Компания». 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  <w:lang w:eastAsia="ru-RU"/>
            </w:rPr>
            <w:t xml:space="preserve">По состоянию на 31.12.2022 года количество действующих микрозаймов, выданных МФО Брянской области субъектам 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</w:rPr>
            <w:t>малого и среднего предпринимательства,</w:t>
          </w: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  <w:lang w:eastAsia="ru-RU"/>
            </w:rPr>
            <w:t xml:space="preserve"> составило 581 единицу. </w:t>
          </w:r>
        </w:p>
        <w:p>
          <w:pPr>
            <w:pStyle w:val="Normal"/>
            <w:pBdr>
              <w:bottom w:val="single" w:sz="4" w:space="31" w:color="FFFFFF"/>
            </w:pBdr>
            <w:shd w:val="clear" w:color="auto" w:fill="FFFFFF"/>
            <w:tabs>
              <w:tab w:val="clear" w:pos="708"/>
              <w:tab w:val="left" w:pos="0" w:leader="none"/>
              <w:tab w:val="left" w:pos="3276" w:leader="none"/>
              <w:tab w:val="left" w:pos="3960" w:leader="none"/>
            </w:tabs>
            <w:suppressAutoHyphens w:val="true"/>
            <w:spacing w:lineRule="auto" w:line="240" w:before="0" w:after="0"/>
            <w:ind w:left="0" w:right="0" w:firstLine="709"/>
            <w:contextualSpacing/>
            <w:jc w:val="both"/>
            <w:textAlignment w:val="baseline"/>
            <w:rPr>
              <w:shd w:fill="auto" w:val="clear"/>
            </w:rPr>
          </w:pPr>
          <w:r>
            <w:rPr>
              <w:rFonts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  <w:lang w:eastAsia="ru-RU"/>
            </w:rPr>
            <w:t>Фондом поддержки малого и среднего предпринимательства «Брянский Гарантийным Фонд» за 2022 год предоставлено 6 поручительств по кредитным договорам предпринимателей на сумму 98 млн. рублей, это позволило им привлечь 472,8 млн. рублей кредитных ресурсов.</w:t>
          </w:r>
        </w:p>
        <w:p>
          <w:pPr>
            <w:pStyle w:val="Normal"/>
            <w:widowControl/>
            <w:pBdr>
              <w:bottom w:val="single" w:sz="4" w:space="0" w:color="FFFFFF"/>
            </w:pBdr>
            <w:shd w:val="clear" w:color="auto" w:fill="FFFFFF"/>
            <w:tabs>
              <w:tab w:val="clear" w:pos="708"/>
              <w:tab w:val="left" w:pos="0" w:leader="none"/>
              <w:tab w:val="left" w:pos="3276" w:leader="none"/>
              <w:tab w:val="left" w:pos="3960" w:leader="none"/>
            </w:tabs>
            <w:suppressAutoHyphens w:val="true"/>
            <w:bidi w:val="0"/>
            <w:spacing w:lineRule="auto" w:line="240" w:before="0" w:after="0"/>
            <w:ind w:left="0" w:right="0" w:firstLine="709"/>
            <w:contextualSpacing/>
            <w:jc w:val="both"/>
            <w:textAlignment w:val="baseline"/>
            <w:rPr>
              <w:shd w:fill="auto" w:val="clear"/>
            </w:rPr>
          </w:pPr>
          <w:r>
            <w:rPr>
              <w:rFonts w:eastAsia="Times New Roman"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  <w:lang w:eastAsia="ru-RU"/>
            </w:rPr>
            <w:t xml:space="preserve">По состоянию на </w:t>
          </w:r>
          <w:r>
            <w:rPr>
              <w:rFonts w:eastAsia="Times New Roman"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  <w:lang w:eastAsia="hi-IN"/>
            </w:rPr>
            <w:t>31</w:t>
          </w:r>
          <w:r>
            <w:rPr>
              <w:rFonts w:eastAsia="Times New Roman"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  <w:lang w:eastAsia="ru-RU"/>
            </w:rPr>
            <w:t>.12.2022 года количество субъектов малого и среднего предпринимательства - экспортеров, заключивших экспортные контракты по результатам услуг, оказанных Центром экспорта Брянской области, составило 39 единиц. Объем экспорта субъектов МСП, получивших поддержку Центра, составил 17,8 млн. долларов.</w:t>
          </w:r>
        </w:p>
        <w:p>
          <w:pPr>
            <w:pStyle w:val="Normal"/>
            <w:widowControl/>
            <w:pBdr>
              <w:bottom w:val="single" w:sz="4" w:space="0" w:color="FFFFFF"/>
            </w:pBdr>
            <w:shd w:val="clear" w:color="auto" w:fill="FFFFFF"/>
            <w:tabs>
              <w:tab w:val="clear" w:pos="708"/>
              <w:tab w:val="left" w:pos="0" w:leader="none"/>
              <w:tab w:val="left" w:pos="3276" w:leader="none"/>
              <w:tab w:val="left" w:pos="3960" w:leader="none"/>
            </w:tabs>
            <w:suppressAutoHyphens w:val="true"/>
            <w:bidi w:val="0"/>
            <w:spacing w:lineRule="auto" w:line="240" w:before="0" w:after="0"/>
            <w:ind w:left="0" w:right="0" w:firstLine="709"/>
            <w:contextualSpacing/>
            <w:jc w:val="both"/>
            <w:textAlignment w:val="baseline"/>
            <w:rPr>
              <w:rFonts w:ascii="times new roman;serif" w:hAnsi="times new roman;serif" w:eastAsia="Times New Roman" w:cs="Times New Roman"/>
              <w:b w:val="false"/>
              <w:b w:val="false"/>
              <w:bCs w:val="false"/>
              <w:i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  <w:lang w:eastAsia="ru-RU"/>
            </w:rPr>
          </w:pPr>
          <w:r>
            <w:rPr>
              <w:rFonts w:eastAsia="Times New Roman" w:cs="Times New Roman" w:ascii="times new roman;serif" w:hAnsi="times new roman;serif"/>
              <w:b w:val="false"/>
              <w:bCs w:val="false"/>
              <w:i w:val="false"/>
              <w:iCs/>
              <w:color w:val="000000"/>
              <w:sz w:val="28"/>
              <w:szCs w:val="28"/>
              <w:u w:val="none"/>
              <w:shd w:fill="auto" w:val="clear"/>
              <w:lang w:eastAsia="ru-RU"/>
            </w:rPr>
          </w:r>
        </w:p>
        <w:p>
          <w:pPr>
            <w:pStyle w:val="Normal"/>
            <w:numPr>
              <w:ilvl w:val="0"/>
              <w:numId w:val="0"/>
            </w:numPr>
            <w:suppressAutoHyphens w:val="true"/>
            <w:ind w:left="0" w:right="0" w:firstLine="652"/>
            <w:jc w:val="both"/>
            <w:outlineLvl w:val="0"/>
            <w:rPr>
              <w:shd w:fill="auto" w:val="clear"/>
            </w:rPr>
          </w:pPr>
          <w:r>
            <w:rPr>
              <w:b/>
              <w:bCs/>
              <w:shd w:fill="auto" w:val="clear"/>
            </w:rPr>
            <w:t>1. Число субъектов малого и среднего предпринимательства на 10 тыс. человек населения (единиц)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Значение показателя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в среднем</w:t>
          </w:r>
          <w:r>
            <w:rPr>
              <w:shd w:fill="auto" w:val="clear"/>
            </w:rPr>
            <w:t xml:space="preserve"> по Брянской области в 2022 году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составило 276,89</w:t>
          </w:r>
          <w:r>
            <w:rPr>
              <w:shd w:fill="auto" w:val="clear"/>
            </w:rPr>
            <w:t xml:space="preserve"> ед. (в 2021 году —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283,14</w:t>
          </w:r>
          <w:r>
            <w:rPr>
              <w:shd w:fill="auto" w:val="clear"/>
            </w:rPr>
            <w:t xml:space="preserve"> ед.).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Снижение</w:t>
          </w:r>
          <w:r>
            <w:rPr>
              <w:sz w:val="28"/>
              <w:szCs w:val="28"/>
              <w:shd w:fill="auto" w:val="clear"/>
            </w:rPr>
            <w:t xml:space="preserve"> численности субъектов малого бизнеса, а также среднесписочной численности работников, занятых на них, связано с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переходом</w:t>
          </w:r>
          <w:r>
            <w:rPr>
              <w:sz w:val="28"/>
              <w:szCs w:val="28"/>
              <w:shd w:fill="auto" w:val="clear"/>
            </w:rPr>
            <w:t xml:space="preserve"> </w:t>
          </w:r>
          <w:r>
            <w:rPr>
              <w:rFonts w:eastAsia="Calibri"/>
              <w:sz w:val="28"/>
              <w:szCs w:val="28"/>
              <w:shd w:fill="auto" w:val="clear"/>
            </w:rPr>
            <w:t xml:space="preserve">части микропредприятий </w:t>
          </w:r>
          <w:r>
            <w:rPr>
              <w:sz w:val="28"/>
              <w:szCs w:val="28"/>
              <w:shd w:fill="auto" w:val="clear"/>
            </w:rPr>
            <w:t xml:space="preserve">в категорию налогоплательщиков налога на профессиональный доход в связи с введением на территории Брянской области </w:t>
          </w:r>
          <w:r>
            <w:rPr>
              <w:rFonts w:eastAsia="Calibri"/>
              <w:sz w:val="28"/>
              <w:szCs w:val="28"/>
              <w:shd w:fill="auto" w:val="clear"/>
            </w:rPr>
            <w:t>с 1 июля 2020 года специального налогового режима «Налог на профессиональный доход»</w:t>
          </w:r>
          <w:r>
            <w:rPr>
              <w:sz w:val="28"/>
              <w:szCs w:val="28"/>
              <w:shd w:fill="auto" w:val="clear"/>
            </w:rPr>
            <w:t>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По итогам оценки в 2022 году первое место по показателю в регионе, как и в предыдущие годы, занимает городской округ Брянск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519,8 ед</w:t>
          </w:r>
          <w:r>
            <w:rPr>
              <w:shd w:fill="auto" w:val="clear"/>
            </w:rPr>
            <w:t>.), второе место – Брянский муниципальный район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461,4</w:t>
          </w:r>
          <w:r>
            <w:rPr>
              <w:shd w:fill="auto" w:val="clear"/>
            </w:rPr>
            <w:t xml:space="preserve"> ед.), третье место –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Карачевский муниципальный район</w:t>
          </w:r>
          <w:r>
            <w:rPr>
              <w:shd w:fill="auto" w:val="clear"/>
            </w:rPr>
            <w:t xml:space="preserve">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315,7</w:t>
          </w:r>
          <w:r>
            <w:rPr>
              <w:shd w:fill="auto" w:val="clear"/>
            </w:rPr>
            <w:t xml:space="preserve"> ед.).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В городском округе Брянск значение показателя превысило среднее значение по городским округам в 1,6 раза и среднеобластное значение -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1,9</w:t>
          </w:r>
          <w:r>
            <w:rPr>
              <w:shd w:fill="auto" w:val="clear"/>
            </w:rPr>
            <w:t xml:space="preserve"> раза. По остальным городским округам значение показателя варьировалось в пределах от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234,4 </w:t>
          </w:r>
          <w:r>
            <w:rPr>
              <w:shd w:fill="auto" w:val="clear"/>
            </w:rPr>
            <w:t xml:space="preserve">ед. до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335,1</w:t>
          </w:r>
          <w:r>
            <w:rPr>
              <w:shd w:fill="auto" w:val="clear"/>
            </w:rPr>
            <w:t xml:space="preserve"> ед. Отрицательная динамика наблюдалась в городских округах Клинцы,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Сельцо, Фокино.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Среди муниципальных районов самое высокое значение показателя наблюдалось в Брянском муниципальном районе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461,4</w:t>
          </w:r>
          <w:r>
            <w:rPr>
              <w:shd w:fill="auto" w:val="clear"/>
            </w:rPr>
            <w:t xml:space="preserve"> ед.), минимальное значение показателя -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Городеевском</w:t>
          </w:r>
          <w:r>
            <w:rPr>
              <w:shd w:fill="auto" w:val="clear"/>
            </w:rPr>
            <w:t xml:space="preserve"> муниципальном районе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166,2</w:t>
          </w:r>
          <w:r>
            <w:rPr>
              <w:shd w:fill="auto" w:val="clear"/>
            </w:rPr>
            <w:t xml:space="preserve"> ед.). 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Увеличение</w:t>
          </w:r>
          <w:r>
            <w:rPr>
              <w:shd w:fill="auto" w:val="clear"/>
            </w:rPr>
            <w:t xml:space="preserve"> показателя произошло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в 12</w:t>
          </w:r>
          <w:r>
            <w:rPr>
              <w:shd w:fill="auto" w:val="clear"/>
            </w:rPr>
            <w:t xml:space="preserve"> муниципальных районах. 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Необходимо отметить, что в 2022 году в 11 муниципальных образованиях Брянской области, сохранилась тенденция, когда значение показателя по числу субъектов МСП в расчете на 10 тыс. человек населения выше среднеобластного уровня данного показателя. </w:t>
          </w:r>
        </w:p>
        <w:p>
          <w:pPr>
            <w:pStyle w:val="ListParagraph"/>
            <w:numPr>
              <w:ilvl w:val="0"/>
              <w:numId w:val="0"/>
            </w:numPr>
            <w:suppressAutoHyphens w:val="true"/>
            <w:spacing w:lineRule="auto" w:line="240" w:before="0" w:after="0"/>
            <w:ind w:left="1364" w:hanging="0"/>
            <w:contextualSpacing/>
            <w:jc w:val="both"/>
            <w:rPr>
              <w:rFonts w:ascii="Times New Roman" w:hAnsi="Times New Roman" w:eastAsia="Times New Roman"/>
              <w:b/>
              <w:b/>
              <w:bCs/>
              <w:sz w:val="28"/>
              <w:szCs w:val="28"/>
              <w:shd w:fill="auto" w:val="clear"/>
              <w:lang w:eastAsia="ru-RU"/>
            </w:rPr>
          </w:pPr>
          <w:r>
            <w:rPr>
              <w:rFonts w:eastAsia="Times New Roman" w:ascii="Times New Roman" w:hAnsi="Times New Roman"/>
              <w:b/>
              <w:bCs/>
              <w:sz w:val="28"/>
              <w:szCs w:val="28"/>
              <w:shd w:fill="auto" w:val="clear"/>
              <w:lang w:eastAsia="ru-RU"/>
            </w:rPr>
          </w:r>
        </w:p>
        <w:p>
          <w:pPr>
            <w:pStyle w:val="ListParagraph"/>
            <w:widowControl/>
            <w:numPr>
              <w:ilvl w:val="0"/>
              <w:numId w:val="0"/>
            </w:numPr>
            <w:suppressAutoHyphens w:val="true"/>
            <w:bidi w:val="0"/>
            <w:spacing w:lineRule="auto" w:line="240" w:before="0" w:after="0"/>
            <w:ind w:left="0" w:right="0" w:hanging="0"/>
            <w:contextualSpacing/>
            <w:jc w:val="both"/>
            <w:rPr>
              <w:shd w:fill="auto" w:val="clear"/>
            </w:rPr>
          </w:pPr>
          <w:r>
            <w:rPr>
              <w:rFonts w:eastAsia="Times New Roman" w:ascii="Times New Roman" w:hAnsi="Times New Roman"/>
              <w:b/>
              <w:bCs/>
              <w:sz w:val="28"/>
              <w:szCs w:val="28"/>
              <w:shd w:fill="auto" w:val="clear"/>
              <w:lang w:eastAsia="ru-RU"/>
            </w:rPr>
            <w:tab/>
            <w:t>2.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(процентов)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Значение показателя в 2022 году по Брянской области в целом составило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en-US" w:eastAsia="ru-RU" w:bidi="ar-SA"/>
            </w:rPr>
            <w:t>27,45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% </w:t>
          </w:r>
          <w:r>
            <w:rPr>
              <w:shd w:fill="auto" w:val="clear"/>
            </w:rPr>
            <w:t>и снизилась по сравнению с 202</w:t>
          </w:r>
          <w:r>
            <w:rPr>
              <w:shd w:fill="auto" w:val="clear"/>
              <w:lang w:val="en-US"/>
            </w:rPr>
            <w:t>1</w:t>
          </w:r>
          <w:r>
            <w:rPr>
              <w:shd w:fill="auto" w:val="clear"/>
            </w:rPr>
            <w:t xml:space="preserve"> годом 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en-US" w:eastAsia="ru-RU" w:bidi="ar-SA"/>
            </w:rPr>
            <w:t>1,08</w:t>
          </w:r>
          <w:r>
            <w:rPr>
              <w:shd w:fill="auto" w:val="clear"/>
            </w:rPr>
            <w:t xml:space="preserve">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п.п</w:t>
          </w:r>
          <w:r>
            <w:rPr>
              <w:shd w:fill="auto" w:val="clear"/>
            </w:rPr>
            <w:t xml:space="preserve">. 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В</w:t>
          </w:r>
          <w:r>
            <w:rPr>
              <w:b w:val="false"/>
              <w:bCs w:val="false"/>
              <w:shd w:fill="auto" w:val="clear"/>
            </w:rPr>
            <w:t xml:space="preserve"> городских округах значение показателя «</w:t>
          </w:r>
          <w:r>
            <w:rPr>
              <w:rFonts w:eastAsia="Times New Roman" w:cs="Times New Roman"/>
              <w:b w:val="false"/>
              <w:b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Д</w:t>
          </w:r>
          <w:r>
            <w:rPr>
              <w:rFonts w:eastAsia="Times New Roman"/>
              <w:b w:val="false"/>
              <w:bCs w:val="false"/>
              <w:sz w:val="28"/>
              <w:szCs w:val="28"/>
              <w:shd w:fill="auto" w:val="clear"/>
              <w:lang w:eastAsia="ru-RU"/>
            </w:rPr>
            <w:t xml:space="preserve">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организаций» </w:t>
          </w:r>
          <w:r>
            <w:rPr>
              <w:b w:val="false"/>
              <w:bCs w:val="false"/>
              <w:shd w:fill="auto" w:val="clear"/>
            </w:rPr>
            <w:t xml:space="preserve">варьируется от </w:t>
          </w:r>
          <w:r>
            <w:rPr>
              <w:rFonts w:eastAsia="Times New Roman" w:cs="Times New Roman"/>
              <w:b w:val="false"/>
              <w:b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20,0%</w:t>
          </w:r>
          <w:r>
            <w:rPr>
              <w:b w:val="false"/>
              <w:bCs w:val="false"/>
              <w:shd w:fill="auto" w:val="clear"/>
            </w:rPr>
            <w:t xml:space="preserve"> (ГО Фокино) до </w:t>
          </w:r>
          <w:r>
            <w:rPr>
              <w:rFonts w:eastAsia="Times New Roman" w:cs="Times New Roman"/>
              <w:b w:val="false"/>
              <w:b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42,4% (ГО Сельцо)</w:t>
          </w:r>
          <w:r>
            <w:rPr>
              <w:b w:val="false"/>
              <w:bCs w:val="false"/>
              <w:shd w:fill="auto" w:val="clear"/>
            </w:rPr>
            <w:t xml:space="preserve">. В городских округах, кроме ГО Новозыбков и ГО Фокино, </w:t>
          </w:r>
          <w:r>
            <w:rPr>
              <w:rFonts w:eastAsia="Times New Roman" w:cs="Times New Roman"/>
              <w:b w:val="false"/>
              <w:b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показатели</w:t>
          </w:r>
          <w:r>
            <w:rPr>
              <w:b w:val="false"/>
              <w:bCs w:val="false"/>
              <w:shd w:fill="auto" w:val="clear"/>
            </w:rPr>
            <w:t xml:space="preserve"> п</w:t>
          </w:r>
          <w:r>
            <w:rPr>
              <w:shd w:fill="auto" w:val="clear"/>
            </w:rPr>
            <w:t xml:space="preserve">ревысили среднеобластной. По данной группе муниципальных образований положительная динамика данного показателя наблюдается в городских округах Брянск, Клинцы, Сельцо. 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В группе муниципальных районов наблюдалась положительная динамика показателя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13-ти</w:t>
          </w:r>
          <w:r>
            <w:rPr>
              <w:shd w:fill="auto" w:val="clear"/>
            </w:rPr>
            <w:t xml:space="preserve"> районах. При этом самый большой рост показателя наблюдался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Клинцовском</w:t>
          </w:r>
          <w:r>
            <w:rPr>
              <w:shd w:fill="auto" w:val="clear"/>
            </w:rPr>
            <w:t xml:space="preserve"> муниципальном районе, где доля среднесписочной численности работников составила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51%.</w:t>
          </w:r>
          <w:r>
            <w:rPr>
              <w:shd w:fill="auto" w:val="clear"/>
            </w:rPr>
            <w:t xml:space="preserve">  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В</w:t>
          </w:r>
          <w:r>
            <w:rPr>
              <w:shd w:fill="auto" w:val="clear"/>
            </w:rPr>
            <w:t xml:space="preserve">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8-ми</w:t>
          </w:r>
          <w:r>
            <w:rPr>
              <w:shd w:fill="auto" w:val="clear"/>
            </w:rPr>
            <w:t xml:space="preserve"> муниципальных районах (в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Выгоничском</w:t>
          </w:r>
          <w:r>
            <w:rPr>
              <w:shd w:fill="auto" w:val="clear"/>
            </w:rPr>
            <w:t xml:space="preserve">,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Дятьковском, Злынковском, Клетнянском,</w:t>
          </w:r>
          <w:r>
            <w:rPr>
              <w:shd w:fill="auto" w:val="clear"/>
            </w:rPr>
            <w:t xml:space="preserve">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Красногорском</w:t>
          </w:r>
          <w:r>
            <w:rPr>
              <w:shd w:fill="auto" w:val="clear"/>
            </w:rPr>
            <w:t xml:space="preserve">,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Навлинском, Рогнединском, Суражском, Унечском</w:t>
          </w:r>
          <w:r>
            <w:rPr>
              <w:shd w:fill="auto" w:val="clear"/>
            </w:rPr>
            <w:t xml:space="preserve">) наблюдалась отрицательная динамика,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4-х</w:t>
          </w:r>
          <w:r>
            <w:rPr>
              <w:shd w:fill="auto" w:val="clear"/>
            </w:rPr>
            <w:t xml:space="preserve"> муниципальных районах (в Брянском, Жирятинском, Жуковском, Суземском) значения показателя остались на уровне 2021 года. 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Значения показателя выше среднеобластного уровня имеют 11 из 26 муниципальных районов. 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i w:val="false"/>
              <w:iCs w:val="false"/>
              <w:color w:val="000000"/>
              <w:shd w:fill="auto" w:val="clear"/>
            </w:rPr>
            <w:t xml:space="preserve">Превышение значения показателя в указанных муниципальных районах обусловлено рядом факторов: реализацией администрациями муниципалитетов мероприятий по снижению напряженности на рынке труда, в том числе предоставление малоимущим гражданам социального контракта на осуществление индивидуальной предпринимательской деятельности, в рамках муниципальных программ поддержки и развития малого и среднего предпринимательства, мероприятий по стимулированию внутреннего спроса на продукцию и услуги отечественных производителей. Указанные мероприятия поспособствовали увеличению количества малых и средних предприятий на подведомственных территориях и увеличению среднесписочной численности занятых в них работников. 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ind w:firstLine="709"/>
            <w:jc w:val="center"/>
            <w:rPr>
              <w:shd w:fill="auto" w:val="clear"/>
            </w:rPr>
          </w:pPr>
          <w:r>
            <w:rPr>
              <w:u w:val="single"/>
              <w:shd w:fill="auto" w:val="clear"/>
            </w:rPr>
            <w:t>Перечень мероприятий по повышению результативности деятельности органов местного самоуправления городских округов и муниципальных районов по разделу «Малое и среднее предпринимательство»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1.</w:t>
            <w:tab/>
            <w:t>Проведение информационно-консультационных мероприятий в муниципальных образованиях Брянской области с целью информирования субъектов малого и среднего предпринимательства о мерах государственной поддержки, реализуемых на федеральном, региональном и муниципальном уровнях.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2. Организация работы по привлечению субъектов МСП к льготному финансированию, в т.ч. получение льготных микрозаймов, грантов для молодых предпринимателей до 25 лет включительно, а также социальных предпринимателей.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3.</w:t>
            <w:tab/>
            <w:t>Проведение работы по обеспечению финансового наполнения муниципальных программ поддержки и развития малого и среднего предпринимательства за счет средств местных бюджетов.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4. Обеспечение выявления и регистрации самозанятых граждан, а также создание благоприятной среды для осуществления их деятельности.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spacing w:before="0" w:after="120"/>
            <w:jc w:val="center"/>
            <w:rPr>
              <w:shd w:fill="auto" w:val="clear"/>
            </w:rPr>
          </w:pPr>
          <w:r>
            <w:rPr>
              <w:b/>
              <w:shd w:fill="auto" w:val="clear"/>
            </w:rPr>
            <w:t>Инвестиции</w:t>
          </w:r>
        </w:p>
        <w:p>
          <w:pPr>
            <w:pStyle w:val="Normal"/>
            <w:pBdr>
              <w:bottom w:val="single" w:sz="4" w:space="0" w:color="FFFFFF"/>
            </w:pBdr>
            <w:shd w:val="clear" w:fill="FFFFFF"/>
            <w:tabs>
              <w:tab w:val="clear" w:pos="708"/>
              <w:tab w:val="left" w:pos="0" w:leader="none"/>
              <w:tab w:val="left" w:pos="3276" w:leader="none"/>
              <w:tab w:val="left" w:pos="3960" w:leader="none"/>
            </w:tabs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kern w:val="0"/>
              <w:sz w:val="28"/>
              <w:szCs w:val="28"/>
              <w:u w:val="none"/>
              <w:shd w:fill="auto" w:val="clear"/>
              <w:lang w:val="ru-RU" w:eastAsia="en-US" w:bidi="ar-SA"/>
            </w:rPr>
            <w:t>В 2022 году о</w:t>
          </w:r>
          <w:r>
            <w:rPr>
              <w:rFonts w:eastAsia="Times New Roman" w:cs="Times New Roman"/>
              <w:b w:val="false"/>
              <w:bCs/>
              <w:i w:val="false"/>
              <w:iCs w:val="false"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 xml:space="preserve">существлялось активное взаимодействие с потенциальными инвесторами и действующими предприятиями по вопросам реализации инвестиционных проектов, продолжалась работа по формированию на территории  региона инвестиционных площадок. 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 xml:space="preserve">Проводилась систематическая актуализация инвестиционных паспортов муниципальных районов и городских округов Брянской области, формирование паспортов свободных площадок по муниципальным образованиям. На конец 2022 года общий перечень реализуемых и планируемых к реализации инвестиционных проектов на территории Брянской области содержит 122 действующих инвестиционных проекта  с общим заявленным объемом инвестиций около 160 млрд. рублей, количеством создаваемых рабочих мест – более 20 тысяч. Сроки реализации проектов - до 2031 года. </w:t>
          </w:r>
        </w:p>
        <w:p>
          <w:pPr>
            <w:pStyle w:val="Normal"/>
            <w:pBdr>
              <w:bottom w:val="single" w:sz="4" w:space="0" w:color="FFFFFF"/>
            </w:pBdr>
            <w:shd w:val="clear" w:fill="FFFFFF"/>
            <w:tabs>
              <w:tab w:val="clear" w:pos="708"/>
              <w:tab w:val="left" w:pos="0" w:leader="none"/>
              <w:tab w:val="left" w:pos="3276" w:leader="none"/>
              <w:tab w:val="left" w:pos="3960" w:leader="none"/>
            </w:tabs>
            <w:suppressAutoHyphens w:val="true"/>
            <w:bidi w:val="0"/>
            <w:spacing w:lineRule="auto" w:line="240" w:before="0" w:after="0"/>
            <w:ind w:left="0" w:right="0" w:firstLine="709"/>
            <w:contextualSpacing/>
            <w:jc w:val="both"/>
            <w:rPr>
              <w:rFonts w:eastAsia="Calibri" w:cs="Times New Roman"/>
              <w:b w:val="false"/>
              <w:b w:val="false"/>
              <w:bCs w:val="false"/>
              <w:i w:val="false"/>
              <w:i w:val="false"/>
              <w:iCs w:val="false"/>
              <w:sz w:val="28"/>
              <w:szCs w:val="28"/>
              <w:u w:val="none"/>
              <w:shd w:fill="auto" w:val="clear"/>
              <w:lang w:eastAsia="en-US"/>
            </w:rPr>
          </w:pPr>
          <w:r>
            <w:rPr>
              <w:rFonts w:eastAsia="Calibri" w:cs="Times New Roman"/>
              <w:b w:val="false"/>
              <w:bCs w:val="false"/>
              <w:i w:val="false"/>
              <w:iCs w:val="false"/>
              <w:sz w:val="28"/>
              <w:szCs w:val="28"/>
              <w:u w:val="none"/>
              <w:shd w:fill="auto" w:val="clear"/>
              <w:lang w:eastAsia="en-US"/>
            </w:rPr>
          </w:r>
        </w:p>
        <w:p>
          <w:pPr>
            <w:pStyle w:val="ConsPlusNonformat"/>
            <w:suppressAutoHyphens w:val="true"/>
            <w:ind w:firstLine="709"/>
            <w:jc w:val="both"/>
            <w:rPr>
              <w:color w:val="auto"/>
              <w:shd w:fill="auto" w:val="clear"/>
            </w:rPr>
          </w:pPr>
          <w:r>
            <w:rPr>
              <w:rFonts w:cs="Times New Roman" w:ascii="Times New Roman" w:hAnsi="Times New Roman"/>
              <w:b/>
              <w:bCs/>
              <w:color w:val="000000"/>
              <w:sz w:val="28"/>
              <w:szCs w:val="28"/>
              <w:shd w:fill="auto" w:val="clear"/>
            </w:rPr>
            <w:t>3. Объем инвестиций в основной капитал (за исключением бюджетных средств) в расчете на 1 жителя (рублей)</w:t>
          </w:r>
        </w:p>
        <w:p>
          <w:pPr>
            <w:pStyle w:val="Normal"/>
            <w:suppressAutoHyphens w:val="true"/>
            <w:ind w:firstLine="720"/>
            <w:jc w:val="both"/>
            <w:rPr>
              <w:color w:val="auto"/>
              <w:shd w:fill="auto" w:val="clear"/>
            </w:rPr>
          </w:pPr>
          <w:r>
            <w:rPr>
              <w:color w:val="000000"/>
              <w:shd w:fill="auto" w:val="clear"/>
            </w:rPr>
            <w:t xml:space="preserve">По итогам 2022 года значение показателя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среднем</w:t>
          </w:r>
          <w:r>
            <w:rPr>
              <w:color w:val="000000"/>
              <w:shd w:fill="auto" w:val="clear"/>
            </w:rPr>
            <w:t xml:space="preserve"> по области</w:t>
          </w:r>
          <w:r>
            <w:rPr>
              <w:b/>
              <w:color w:val="000000"/>
              <w:shd w:fill="auto" w:val="clear"/>
            </w:rPr>
            <w:t xml:space="preserve"> </w:t>
          </w:r>
          <w:r>
            <w:rPr>
              <w:color w:val="000000"/>
              <w:shd w:fill="auto" w:val="clear"/>
            </w:rPr>
            <w:t xml:space="preserve">составил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58151,87</w:t>
          </w:r>
          <w:r>
            <w:rPr>
              <w:color w:val="000000"/>
              <w:shd w:fill="auto" w:val="clear"/>
            </w:rPr>
            <w:t xml:space="preserve"> рублей (в 2021 году –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64737,11</w:t>
          </w:r>
          <w:r>
            <w:rPr>
              <w:color w:val="000000"/>
              <w:shd w:fill="auto" w:val="clear"/>
            </w:rPr>
            <w:t xml:space="preserve"> тыс. рублей в действующих ценах). </w:t>
          </w:r>
        </w:p>
        <w:p>
          <w:pPr>
            <w:pStyle w:val="Normal"/>
            <w:suppressAutoHyphens w:val="true"/>
            <w:ind w:firstLine="697"/>
            <w:jc w:val="both"/>
            <w:rPr>
              <w:color w:val="auto"/>
              <w:shd w:fill="auto" w:val="clear"/>
            </w:rPr>
          </w:pPr>
          <w:r>
            <w:rPr>
              <w:color w:val="000000"/>
              <w:shd w:fill="auto" w:val="clear"/>
            </w:rPr>
            <w:t xml:space="preserve">Основными проблемами, тормозящими рост инвестиционной активности в регионе и снижающими его инвестиционную привлекательность, являются недостаточное количество подготовленных земельных участков (инвестиционных площадок), обеспеченных объектами инженерной и транспортной инфраструктуры и предназначенных для размещения инвесторами объектов инвестиционной деятельности (промышленных объектов) и высокая стоимость подключения к инженерным сетям. Другой немаловажной проблемой для инвесторов и уже работающих предприятий является высокая стоимость электроэнергии. </w:t>
          </w:r>
        </w:p>
        <w:p>
          <w:pPr>
            <w:pStyle w:val="Normal"/>
            <w:suppressAutoHyphens w:val="true"/>
            <w:ind w:firstLine="720"/>
            <w:jc w:val="both"/>
            <w:rPr>
              <w:color w:val="auto"/>
              <w:shd w:fill="auto" w:val="clear"/>
            </w:rPr>
          </w:pPr>
          <w:r>
            <w:rPr>
              <w:color w:val="000000"/>
              <w:shd w:fill="auto" w:val="clear"/>
            </w:rPr>
            <w:t>Инвестиционная политика Брянской области – одно из приоритетных направлений в стратегии социально-экономического развития региона - направлена на стимулирование инвестиционной деятельности.</w:t>
          </w:r>
        </w:p>
        <w:p>
          <w:pPr>
            <w:pStyle w:val="Normal"/>
            <w:tabs>
              <w:tab w:val="clear" w:pos="708"/>
              <w:tab w:val="left" w:pos="1080" w:leader="none"/>
            </w:tabs>
            <w:suppressAutoHyphens w:val="true"/>
            <w:ind w:firstLine="720"/>
            <w:jc w:val="both"/>
            <w:rPr>
              <w:shd w:fill="auto" w:val="clear"/>
            </w:rPr>
          </w:pPr>
          <w:r>
            <w:rPr>
              <w:color w:val="000000"/>
              <w:shd w:fill="auto" w:val="clear"/>
              <w:lang w:val="en-US"/>
            </w:rPr>
            <w:t>C</w:t>
          </w:r>
          <w:r>
            <w:rPr>
              <w:color w:val="000000"/>
              <w:shd w:fill="auto" w:val="clear"/>
            </w:rPr>
            <w:t xml:space="preserve"> целью формирования благоприятного инвестиционного климата на территории Брянской области успешно реализуется государственная программ</w:t>
          </w:r>
          <w:r>
            <w:rPr>
              <w:shd w:fill="auto" w:val="clear"/>
            </w:rPr>
            <w:t xml:space="preserve">а Брянской области «Экономическое развитие, инвестиционная политика и инновационная экономика Брянской области», утвержденная постановлением Правительства Брянской области от 27.12.2018 года № 728-п. В состав указанной государственной программы входит соответствующая подпрограмма «Повышение инвестиционной привлекательности Брянской области». </w:t>
          </w:r>
          <w:r>
            <w:rPr>
              <w:rFonts w:cs="Times New Roman"/>
              <w:b/>
              <w:bCs/>
              <w:i/>
              <w:color w:val="000000"/>
              <w:sz w:val="28"/>
              <w:szCs w:val="28"/>
              <w:shd w:fill="auto" w:val="clear"/>
            </w:rPr>
            <w:t xml:space="preserve"> 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Инвестиционная привлекательность муниципальных образований Брянской области носит дифференцированный характер, так как инвестиционный климат в различных муниципальных образованиях области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имеет различную степень привлекательности</w:t>
          </w:r>
          <w:r>
            <w:rPr>
              <w:shd w:fill="auto" w:val="clear"/>
            </w:rPr>
            <w:t>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Рост инвестиционной привлекательности, как правило, связан с близостью расположения к областному центру и размером муниципального образования (в небольших муниципальных образованиях трудовые ресурсы, их уровень образования, квалификации ограничены).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Таким образом, по объему инвестиций в основной капитал (за исключением бюджетных средств) в расчете на 1 жителя в 2022 году лидируют среди городских округов - городской округ Брянск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35171,9</w:t>
          </w:r>
          <w:r>
            <w:rPr>
              <w:shd w:fill="auto" w:val="clear"/>
            </w:rPr>
            <w:t xml:space="preserve"> рубля),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среди муниципальных районов -Выгоничский (308134,8 рубля), </w:t>
          </w:r>
          <w:r>
            <w:rPr>
              <w:shd w:fill="auto" w:val="clear"/>
            </w:rPr>
            <w:t>Брасовский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206172,0 </w:t>
          </w:r>
          <w:r>
            <w:rPr>
              <w:shd w:fill="auto" w:val="clear"/>
            </w:rPr>
            <w:t>рубля), Севский (156897,4 рубля) муниципальные районы.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Наименьшее значение величины показателя «Объем инвестиций в основной капитал (за исключением бюджетных средств) в расчете на 1 жителя» в 2022 году было отмечено в Красногорском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212,2</w:t>
          </w:r>
          <w:r>
            <w:rPr>
              <w:shd w:fill="auto" w:val="clear"/>
            </w:rPr>
            <w:t xml:space="preserve"> рубля), Гордеевском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 </w:t>
          </w:r>
          <w:r>
            <w:rPr>
              <w:shd w:fill="auto" w:val="clear"/>
            </w:rPr>
            <w:t>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1442</w:t>
          </w:r>
          <w:r>
            <w:rPr>
              <w:shd w:fill="auto" w:val="clear"/>
            </w:rPr>
            <w:t xml:space="preserve"> рубля),  Клетнянском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10161,8 рубля</w:t>
          </w:r>
          <w:r>
            <w:rPr>
              <w:shd w:fill="auto" w:val="clear"/>
            </w:rPr>
            <w:t>) муниципальных районах, в Жуковском муниципальном округе (9681,8 рубля).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ind w:firstLine="709"/>
            <w:jc w:val="center"/>
            <w:rPr>
              <w:shd w:fill="auto" w:val="clear"/>
            </w:rPr>
          </w:pPr>
          <w:r>
            <w:rPr>
              <w:bCs/>
              <w:u w:val="single"/>
              <w:shd w:fill="auto" w:val="clear"/>
            </w:rPr>
            <w:t>Перечень мероприятий по повышению результативности деятельности органов местного самоуправления</w:t>
          </w:r>
          <w:r>
            <w:rPr>
              <w:u w:val="single"/>
              <w:shd w:fill="auto" w:val="clear"/>
            </w:rPr>
            <w:t xml:space="preserve"> городских округов и муниципальных районов по разделу «Инвестиции»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tabs>
              <w:tab w:val="clear" w:pos="708"/>
              <w:tab w:val="left" w:pos="1080" w:leader="none"/>
            </w:tabs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1.</w:t>
          </w:r>
          <w:bookmarkStart w:id="0" w:name="page107R_mcid81"/>
          <w:bookmarkEnd w:id="0"/>
          <w:r>
            <w:rPr>
              <w:shd w:fill="auto" w:val="clear"/>
            </w:rPr>
            <w:t xml:space="preserve"> </w:t>
          </w:r>
          <w:r>
            <w:rPr>
              <w:sz w:val="28"/>
              <w:szCs w:val="28"/>
              <w:shd w:fill="auto" w:val="clear"/>
            </w:rPr>
            <w:t xml:space="preserve"> </w:t>
          </w:r>
          <w:r>
            <w:rPr>
              <w:i w:val="false"/>
              <w:iCs w:val="false"/>
              <w:sz w:val="28"/>
              <w:szCs w:val="28"/>
              <w:shd w:fill="auto" w:val="clear"/>
            </w:rPr>
            <w:t>Информирование потенциальных инвесторов об инвестиционном потенциале муниципального образования.</w:t>
          </w:r>
        </w:p>
        <w:p>
          <w:pPr>
            <w:pStyle w:val="Normal"/>
            <w:tabs>
              <w:tab w:val="clear" w:pos="708"/>
              <w:tab w:val="left" w:pos="1080" w:leader="none"/>
            </w:tabs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i w:val="false"/>
              <w:iCs w:val="false"/>
              <w:sz w:val="28"/>
              <w:szCs w:val="28"/>
              <w:shd w:fill="auto" w:val="clear"/>
            </w:rPr>
            <w:t xml:space="preserve">2. Внедрение на территории муниципальных образований новых мер поддержки, таких как </w:t>
          </w:r>
          <w:r>
            <w:rPr>
              <w:rFonts w:eastAsia="Times New Roman" w:cs="Times New Roman"/>
              <w:i w:val="false"/>
              <w:i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реализация инвестиционных проектов с использованием механизма государственно-частного партнерства (ГЧП), концессионного соглашения</w:t>
          </w:r>
          <w:r>
            <w:rPr>
              <w:i w:val="false"/>
              <w:iCs w:val="false"/>
              <w:shd w:fill="auto" w:val="clear"/>
            </w:rPr>
            <w:t>.</w:t>
          </w:r>
        </w:p>
        <w:p>
          <w:pPr>
            <w:pStyle w:val="Normal"/>
            <w:tabs>
              <w:tab w:val="clear" w:pos="708"/>
              <w:tab w:val="left" w:pos="0" w:leader="none"/>
            </w:tabs>
            <w:suppressAutoHyphens w:val="true"/>
            <w:spacing w:before="0" w:after="0"/>
            <w:ind w:firstLine="709"/>
            <w:contextualSpacing/>
            <w:jc w:val="both"/>
            <w:rPr>
              <w:shd w:fill="auto" w:val="clear"/>
            </w:rPr>
          </w:pPr>
          <w:r>
            <w:rPr>
              <w:i w:val="false"/>
              <w:iCs w:val="false"/>
              <w:shd w:fill="auto" w:val="clear"/>
            </w:rPr>
            <w:t>3. Содействие как в подборе инвестиционных площадок для реализации инвестиционных проектов, так и непосредственно реализации инвестиционных проектов.</w:t>
          </w:r>
        </w:p>
        <w:p>
          <w:pPr>
            <w:pStyle w:val="Normal"/>
            <w:tabs>
              <w:tab w:val="clear" w:pos="708"/>
              <w:tab w:val="left" w:pos="0" w:leader="none"/>
            </w:tabs>
            <w:suppressAutoHyphens w:val="true"/>
            <w:spacing w:before="0" w:after="0"/>
            <w:ind w:firstLine="709"/>
            <w:contextualSpacing/>
            <w:jc w:val="both"/>
            <w:rPr>
              <w:shd w:fill="auto" w:val="clear"/>
            </w:rPr>
          </w:pPr>
          <w:r>
            <w:rPr>
              <w:i w:val="false"/>
              <w:iCs w:val="false"/>
              <w:shd w:fill="auto" w:val="clear"/>
            </w:rPr>
            <w:t>4.  Осуществление постоянного мониторинга реализации инвестиционных проектов и улучшения инвестиционного климата на территории муниципального образования.</w:t>
          </w:r>
        </w:p>
        <w:p>
          <w:pPr>
            <w:pStyle w:val="Normal"/>
            <w:tabs>
              <w:tab w:val="clear" w:pos="708"/>
              <w:tab w:val="left" w:pos="0" w:leader="none"/>
            </w:tabs>
            <w:suppressAutoHyphens w:val="true"/>
            <w:spacing w:before="0" w:after="0"/>
            <w:ind w:firstLine="709"/>
            <w:contextualSpacing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tabs>
              <w:tab w:val="clear" w:pos="708"/>
              <w:tab w:val="left" w:pos="0" w:leader="none"/>
            </w:tabs>
            <w:suppressAutoHyphens w:val="true"/>
            <w:spacing w:before="0" w:after="0"/>
            <w:ind w:firstLine="709"/>
            <w:contextualSpacing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tabs>
              <w:tab w:val="clear" w:pos="708"/>
              <w:tab w:val="left" w:pos="0" w:leader="none"/>
            </w:tabs>
            <w:suppressAutoHyphens w:val="true"/>
            <w:spacing w:before="0" w:after="0"/>
            <w:ind w:firstLine="709"/>
            <w:contextualSpacing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tabs>
              <w:tab w:val="clear" w:pos="708"/>
              <w:tab w:val="left" w:pos="0" w:leader="none"/>
            </w:tabs>
            <w:suppressAutoHyphens w:val="true"/>
            <w:spacing w:before="0" w:after="0"/>
            <w:ind w:firstLine="709"/>
            <w:contextualSpacing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Style39"/>
            <w:widowControl/>
            <w:suppressAutoHyphens w:val="true"/>
            <w:bidi w:val="0"/>
            <w:spacing w:before="0" w:after="120"/>
            <w:ind w:left="0" w:right="0" w:hanging="0"/>
            <w:jc w:val="center"/>
            <w:rPr>
              <w:shd w:fill="auto" w:val="clear"/>
            </w:rPr>
          </w:pPr>
          <w:r>
            <w:rPr>
              <w:b/>
              <w:sz w:val="28"/>
              <w:szCs w:val="28"/>
              <w:shd w:fill="auto" w:val="clear"/>
            </w:rPr>
            <w:t>Налогооблагаемая база</w:t>
          </w:r>
        </w:p>
        <w:p>
          <w:pPr>
            <w:pStyle w:val="ListParagraph"/>
            <w:suppressAutoHyphens w:val="true"/>
            <w:spacing w:lineRule="auto" w:line="240" w:before="0" w:after="120"/>
            <w:ind w:left="0" w:firstLine="709"/>
            <w:contextualSpacing/>
            <w:jc w:val="both"/>
            <w:rPr>
              <w:shd w:fill="auto" w:val="clear"/>
            </w:rPr>
          </w:pPr>
          <w:r>
            <w:rPr>
              <w:rFonts w:ascii="Times New Roman" w:hAnsi="Times New Roman"/>
              <w:b/>
              <w:sz w:val="28"/>
              <w:szCs w:val="28"/>
              <w:shd w:fill="auto" w:val="clear"/>
            </w:rPr>
            <w:t>4. Доля площади земельных участков, являющихся объектами налогообложения земельным налогом, в общей площади территории городского округа (муниципального района) (процентов)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Значение показателя в 2022 году по сравнению с предыдущим годом возросло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среднем</w:t>
          </w:r>
          <w:r>
            <w:rPr>
              <w:shd w:fill="auto" w:val="clear"/>
            </w:rPr>
            <w:t xml:space="preserve"> по области 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0,64%</w:t>
          </w:r>
          <w:r>
            <w:rPr>
              <w:shd w:fill="auto" w:val="clear"/>
            </w:rPr>
            <w:t xml:space="preserve">. Положительная динамика наблюдается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16</w:t>
          </w:r>
          <w:r>
            <w:rPr>
              <w:shd w:fill="auto" w:val="clear"/>
            </w:rPr>
            <w:t xml:space="preserve"> муниципальных образованиях области. Наибольшее значение данного показателя достигнуто в Почепском (98,9%), Рогнединском (98,6%),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Навлинском</w:t>
          </w:r>
          <w:r>
            <w:rPr>
              <w:shd w:fill="auto" w:val="clear"/>
            </w:rPr>
            <w:t xml:space="preserve">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98,0%</w:t>
          </w:r>
          <w:r>
            <w:rPr>
              <w:shd w:fill="auto" w:val="clear"/>
            </w:rPr>
            <w:t>), Суражском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97,4%</w:t>
          </w:r>
          <w:r>
            <w:rPr>
              <w:shd w:fill="auto" w:val="clear"/>
            </w:rPr>
            <w:t xml:space="preserve">), Брасовском (93,9%) муниципальных районах. 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Наибольший рост показателя в 2022 году отмечен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Красногорском</w:t>
          </w:r>
          <w:r>
            <w:rPr>
              <w:shd w:fill="auto" w:val="clear"/>
            </w:rPr>
            <w:t xml:space="preserve">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10,6</w:t>
          </w:r>
          <w:r>
            <w:rPr>
              <w:shd w:fill="auto" w:val="clear"/>
            </w:rPr>
            <w:t xml:space="preserve">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п.п.</w:t>
          </w:r>
          <w:r>
            <w:rPr>
              <w:shd w:fill="auto" w:val="clear"/>
            </w:rPr>
            <w:t xml:space="preserve">) муниципальном районе. 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В основном, рост значений показателя обусловлен приобретением земельных участков в собственность, регистрацией ранее учтенных земельных участков, а также  </w:t>
          </w:r>
          <w:r>
            <w:rPr>
              <w:i w:val="false"/>
              <w:iCs w:val="false"/>
              <w:shd w:fill="auto" w:val="clear"/>
            </w:rPr>
            <w:t>вовлечением в оборот неиспользуемых (используемых без правоустанавливающих документов) земельных участков, находящихся в собственности муниципальных образований и собственность на которые не разграничена.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i w:val="false"/>
              <w:iCs w:val="false"/>
              <w:shd w:fill="auto" w:val="clear"/>
            </w:rPr>
            <w:t>Наиболее низкое значение показателя сложилось в Климовском (19,5%), Дятьковском (25,0%), Выгоничском (25,5%), Унечском (35,8%) муниципальных районах.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В целях увеличения собственной доходной базы органами местного самоуправления муниципальных образований Брянской области проводятся мероприятия в области муниципального контроля в части выявления земельных участков, используемых без титула права. Пользователям земельных участков органами местного самоуправления муниципальных образований Брянской области даются соответствующие разъяснения, направляются уведомления об оформлении прав на земельные участки. 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jc w:val="center"/>
            <w:rPr>
              <w:shd w:fill="auto" w:val="clear"/>
            </w:rPr>
          </w:pPr>
          <w:r>
            <w:rPr>
              <w:bCs/>
              <w:u w:val="single"/>
              <w:shd w:fill="auto" w:val="clear"/>
            </w:rPr>
            <w:t>Перечень мероприятий по повышению результативности деятельности органов местного самоуправления</w:t>
          </w:r>
          <w:r>
            <w:rPr>
              <w:u w:val="single"/>
              <w:shd w:fill="auto" w:val="clear"/>
            </w:rPr>
            <w:t xml:space="preserve"> городских округов и муниципальных районов по разделу «Налогооблагаемая база»</w:t>
          </w:r>
        </w:p>
        <w:p>
          <w:pPr>
            <w:pStyle w:val="Normal"/>
            <w:suppressAutoHyphens w:val="true"/>
            <w:jc w:val="center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jc w:val="both"/>
            <w:rPr>
              <w:shd w:fill="auto" w:val="clear"/>
            </w:rPr>
          </w:pPr>
          <w:r>
            <w:rPr>
              <w:shd w:fill="auto" w:val="clear"/>
            </w:rPr>
            <w:tab/>
            <w:t xml:space="preserve">1. Вовлечение в оборот неиспользуемых земельных участков, особенно сельскохозяйственных угодий. </w:t>
          </w:r>
        </w:p>
        <w:p>
          <w:pPr>
            <w:pStyle w:val="Normal"/>
            <w:suppressAutoHyphens w:val="true"/>
            <w:jc w:val="both"/>
            <w:rPr>
              <w:shd w:fill="auto" w:val="clear"/>
            </w:rPr>
          </w:pPr>
          <w:r>
            <w:rPr>
              <w:shd w:fill="auto" w:val="clear"/>
            </w:rPr>
            <w:tab/>
            <w:t>2. Усиление организационной и разъяснительной работы с населением по оформлению в собственность и постановке на кадастровый учет объектов недвижимости и земельных участков.</w:t>
          </w:r>
        </w:p>
        <w:p>
          <w:pPr>
            <w:pStyle w:val="Normal"/>
            <w:suppressAutoHyphens w:val="true"/>
            <w:jc w:val="both"/>
            <w:rPr>
              <w:shd w:fill="auto" w:val="clear"/>
            </w:rPr>
          </w:pPr>
          <w:r>
            <w:rPr>
              <w:shd w:fill="auto" w:val="clear"/>
            </w:rPr>
            <w:tab/>
          </w:r>
        </w:p>
        <w:p>
          <w:pPr>
            <w:pStyle w:val="Normal"/>
            <w:tabs>
              <w:tab w:val="clear" w:pos="708"/>
              <w:tab w:val="left" w:pos="1080" w:leader="none"/>
            </w:tabs>
            <w:suppressAutoHyphens w:val="true"/>
            <w:jc w:val="center"/>
            <w:rPr>
              <w:shd w:fill="auto" w:val="clear"/>
            </w:rPr>
          </w:pPr>
          <w:r>
            <w:rPr>
              <w:b/>
              <w:shd w:fill="auto" w:val="clear"/>
            </w:rPr>
            <w:t>Сельское хозяйство</w:t>
          </w:r>
        </w:p>
        <w:p>
          <w:pPr>
            <w:pStyle w:val="Normal"/>
            <w:tabs>
              <w:tab w:val="clear" w:pos="708"/>
              <w:tab w:val="left" w:pos="1080" w:leader="none"/>
            </w:tabs>
            <w:suppressAutoHyphens w:val="true"/>
            <w:jc w:val="center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Style39"/>
            <w:suppressAutoHyphens w:val="true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>В 202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zh-CN" w:bidi="ar-SA"/>
            </w:rPr>
            <w:t>2</w:t>
          </w: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 xml:space="preserve"> год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zh-CN" w:bidi="ar-SA"/>
            </w:rPr>
            <w:t>у</w:t>
          </w: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 xml:space="preserve"> объем производства продукции сельского хозяйства во всех категориях хозяйств составил 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zh-CN" w:bidi="ar-SA"/>
            </w:rPr>
            <w:t xml:space="preserve">134,2 </w:t>
          </w: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 xml:space="preserve">млрд. рублей или 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zh-CN" w:bidi="ar-SA"/>
            </w:rPr>
            <w:t>110,7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 xml:space="preserve"> </w:t>
          </w: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 xml:space="preserve">процента в сопоставимых ценах к 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zh-CN" w:bidi="ar-SA"/>
            </w:rPr>
            <w:t xml:space="preserve">уровню </w:t>
          </w: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>202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zh-CN" w:bidi="ar-SA"/>
            </w:rPr>
            <w:t>1</w:t>
          </w: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 xml:space="preserve"> года. </w:t>
          </w:r>
        </w:p>
        <w:p>
          <w:pPr>
            <w:pStyle w:val="Normal"/>
            <w:suppressAutoHyphens w:val="true"/>
            <w:jc w:val="both"/>
            <w:rPr>
              <w:shd w:fill="auto" w:val="clear"/>
            </w:rPr>
          </w:pP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ab/>
            <w:t>Сельхозтоваропроизводителями всех форм собственности за 202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zh-CN" w:bidi="ar-SA"/>
            </w:rPr>
            <w:t>2</w:t>
          </w: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 xml:space="preserve"> год произведено мяса (в живом весе) 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zh-CN" w:bidi="ar-SA"/>
            </w:rPr>
            <w:t>567,9</w:t>
          </w: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 xml:space="preserve"> тыс. тонн, что составило 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zh-CN" w:bidi="ar-SA"/>
            </w:rPr>
            <w:t>116,0</w:t>
          </w: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 xml:space="preserve"> процент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zh-CN" w:bidi="ar-SA"/>
            </w:rPr>
            <w:t>ов</w:t>
          </w: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 xml:space="preserve"> к уровню 202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zh-CN" w:bidi="ar-SA"/>
            </w:rPr>
            <w:t>1</w:t>
          </w: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 xml:space="preserve"> года, молока – 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zh-CN" w:bidi="ar-SA"/>
            </w:rPr>
            <w:t xml:space="preserve">304,6 </w:t>
          </w: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>тыс. тонн (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zh-CN" w:bidi="ar-SA"/>
            </w:rPr>
            <w:t>106,0</w:t>
          </w: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 xml:space="preserve"> процентов). Поголовье 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zh-CN" w:bidi="ar-SA"/>
            </w:rPr>
            <w:t>КРС</w:t>
          </w: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 xml:space="preserve"> по отношению к 1 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zh-CN" w:bidi="ar-SA"/>
            </w:rPr>
            <w:t xml:space="preserve">января </w:t>
          </w: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>202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zh-CN" w:bidi="ar-SA"/>
            </w:rPr>
            <w:t>2</w:t>
          </w: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 xml:space="preserve"> года увеличилось на 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zh-CN" w:bidi="ar-SA"/>
            </w:rPr>
            <w:t>3,4</w:t>
          </w: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 xml:space="preserve"> процент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zh-CN" w:bidi="ar-SA"/>
            </w:rPr>
            <w:t>а</w:t>
          </w: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 xml:space="preserve"> и на 1 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zh-CN" w:bidi="ar-SA"/>
            </w:rPr>
            <w:t>января</w:t>
          </w: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 xml:space="preserve"> 2023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zh-CN" w:bidi="ar-SA"/>
            </w:rPr>
            <w:t xml:space="preserve"> </w:t>
          </w: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 xml:space="preserve">года составило 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zh-CN" w:bidi="ar-SA"/>
            </w:rPr>
            <w:t>554,9</w:t>
          </w: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 xml:space="preserve"> тыс. 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zh-CN" w:bidi="ar-SA"/>
            </w:rPr>
            <w:t>г</w:t>
          </w: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 xml:space="preserve">олов; свиней — 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zh-CN" w:bidi="ar-SA"/>
            </w:rPr>
            <w:t>в 1,57 раза</w:t>
          </w: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 xml:space="preserve"> (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zh-CN" w:bidi="ar-SA"/>
            </w:rPr>
            <w:t>1002,1</w:t>
          </w: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 xml:space="preserve"> тыс. 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zh-CN" w:bidi="ar-SA"/>
            </w:rPr>
            <w:t>г</w:t>
          </w: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>олов).</w:t>
          </w:r>
        </w:p>
        <w:p>
          <w:pPr>
            <w:pStyle w:val="Normal"/>
            <w:suppressAutoHyphens w:val="true"/>
            <w:jc w:val="both"/>
            <w:rPr>
              <w:shd w:fill="auto" w:val="clear"/>
            </w:rPr>
          </w:pP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ab/>
            <w:t xml:space="preserve">Брянская область в рейтингах российского АПК занимает достойные позиции. </w:t>
          </w:r>
        </w:p>
        <w:p>
          <w:pPr>
            <w:pStyle w:val="Normal"/>
            <w:suppressAutoHyphens w:val="true"/>
            <w:jc w:val="both"/>
            <w:rPr>
              <w:shd w:fill="auto" w:val="clear"/>
            </w:rPr>
          </w:pP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ab/>
            <w:t xml:space="preserve">В 2022 году Брянская область заняла первое место по производству картофеля и произвела каждый седьмой килограмм картофеля в России. По урожайности картофеля занимает 1 место в ЦФО и 3 место -  в Российской Федерации. По поголовью крупного рогатого скота в сельхозпредприятиях у региона 1 место в ЦФО и 2 место в Российской Федерации. По производству крупного рогатого скота на убой в живом весе в сельхозпредприятиях </w:t>
          </w:r>
          <w:r>
            <w:rPr>
              <w:rFonts w:eastAsia="MS Mincho;ＭＳ 明朝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ja-JP" w:bidi="ar-SA"/>
            </w:rPr>
            <w:t xml:space="preserve">- </w:t>
          </w: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>1 место в Российской Федерации.</w:t>
          </w:r>
        </w:p>
        <w:p>
          <w:pPr>
            <w:pStyle w:val="Normal"/>
            <w:suppressAutoHyphens w:val="true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>Инвестиционные п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роекты модернизации и строительства животноводческих ферм, хранилищ, других объектов позволяют повысить в предприятиях производительность труда и качество производимой продукции. </w:t>
          </w:r>
        </w:p>
        <w:p>
          <w:pPr>
            <w:pStyle w:val="Normal"/>
            <w:suppressAutoHyphens w:val="true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  <w:t>В 2022 году ООО «Р.Л. Брянск» и ООО «Колхозник» проведена модернизация зерносушильных комплексов по подработке, хранению, перевалке зерновых культур в Климовском, Погарском, Унечском муниципальных районах.</w:t>
          </w:r>
        </w:p>
        <w:p>
          <w:pPr>
            <w:pStyle w:val="Normal"/>
            <w:suppressAutoHyphens w:val="true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  <w:t xml:space="preserve">В АО «Погарская картофельная фабрика» построено картофелехранилище на 6 тыс. тонн единовременного хранения, ИП глава К(Ф)Х Алесенко Ю.А. – на 3 тыс. тонн, ИП глава К(Ф)Х Гапеенко В.Н. – 2 </w:t>
          </w:r>
          <w:r>
            <w:rPr>
              <w:rFonts w:eastAsia="MS Mincho;ＭＳ 明朝" w:cs="Times New Roman"/>
              <w:color w:val="000000"/>
              <w:sz w:val="28"/>
              <w:szCs w:val="28"/>
              <w:shd w:fill="auto" w:val="clear"/>
              <w:lang w:val="ru-RU" w:eastAsia="ja-JP" w:bidi="ar-SA"/>
            </w:rPr>
            <w:t xml:space="preserve">картофелехранилища </w:t>
          </w:r>
          <w:r>
            <w:rPr>
              <w:rFonts w:cs="Times New Roman"/>
              <w:sz w:val="28"/>
              <w:szCs w:val="28"/>
              <w:shd w:fill="auto" w:val="clear"/>
            </w:rPr>
            <w:t>на 2500 тыс. тонн каждое. Всего введено новых картофелехранилищ – на 19 тыс. тонн.</w:t>
          </w:r>
        </w:p>
        <w:p>
          <w:pPr>
            <w:pStyle w:val="Normal"/>
            <w:suppressAutoHyphens w:val="true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  <w:t xml:space="preserve">В Стародубском районе ООО «Красный Октябрь» завершена реализация третьего этапа инвестиционного проекта по строительству фермы. Создано 1076 скотомест, в том числе для 400 коров. </w:t>
          </w:r>
        </w:p>
        <w:p>
          <w:pPr>
            <w:pStyle w:val="Normal"/>
            <w:suppressAutoHyphens w:val="true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  <w:t>ООО «Дружба-2» Агрохолдинга «ОХОТНО» завершило реализацию инвестиционного проекта и ввело в строй молочный комплекс на 3600 голов дойного стада в Брасовском районе. Объем инвестиций - более 4,4 млрд. рублей.</w:t>
          </w:r>
        </w:p>
        <w:p>
          <w:pPr>
            <w:pStyle w:val="ListParagraph"/>
            <w:suppressAutoHyphens w:val="true"/>
            <w:spacing w:lineRule="auto" w:line="240" w:before="0" w:after="0"/>
            <w:ind w:left="0" w:right="0" w:firstLine="709"/>
            <w:contextualSpacing/>
            <w:jc w:val="both"/>
            <w:rPr>
              <w:shd w:fill="auto" w:val="clear"/>
            </w:rPr>
          </w:pPr>
          <w:r>
            <w:rPr>
              <w:rFonts w:cs="Times New Roman" w:ascii="Times New Roman" w:hAnsi="Times New Roman"/>
              <w:sz w:val="28"/>
              <w:szCs w:val="28"/>
              <w:shd w:fill="auto" w:val="clear"/>
            </w:rPr>
            <w:t xml:space="preserve">В Карачевском районе АО «Железнодорожник» завершил </w:t>
          </w:r>
          <w:r>
            <w:rPr>
              <w:rFonts w:eastAsia="Calibri" w:cs="Times New Roman" w:ascii="Times New Roman" w:hAnsi="Times New Roman"/>
              <w:color w:val="000000"/>
              <w:sz w:val="28"/>
              <w:szCs w:val="28"/>
              <w:shd w:fill="auto" w:val="clear"/>
              <w:lang w:val="ru-RU" w:eastAsia="ja-JP" w:bidi="ar-SA"/>
            </w:rPr>
            <w:t xml:space="preserve">3-й </w:t>
          </w:r>
          <w:r>
            <w:rPr>
              <w:rFonts w:cs="Times New Roman" w:ascii="Times New Roman" w:hAnsi="Times New Roman"/>
              <w:sz w:val="28"/>
              <w:szCs w:val="28"/>
              <w:shd w:fill="auto" w:val="clear"/>
            </w:rPr>
            <w:t>этап строительства роботизированного молочного комплекса модульного типа на 2400 голов крупного рогатого скота. Общая стоимость проекта - 1 млрд. рублей.</w:t>
          </w:r>
        </w:p>
        <w:p>
          <w:pPr>
            <w:pStyle w:val="Normal"/>
            <w:suppressAutoHyphens w:val="true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  <w:t>ООО «Брянский бройлер» АПХ «Мираторг» в рамках проекта расширения комплекса по выращиванию, убою и переработке мяса цыплят бройлеров построен и введен в эксплуатацию птицеводческий репродуктор второго порядка для производства инкубационного яйца финального гибрида кур мясного направления. Стоимость объекта составила 1,25 млрд. рублей.</w:t>
          </w:r>
        </w:p>
        <w:p>
          <w:pPr>
            <w:pStyle w:val="Normal"/>
            <w:suppressAutoHyphens w:val="true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b w:val="false"/>
              <w:bCs w:val="false"/>
              <w:sz w:val="28"/>
              <w:szCs w:val="28"/>
              <w:shd w:fill="auto" w:val="clear"/>
            </w:rPr>
            <w:t xml:space="preserve">ООО «Мираторг-Курск» АПХ «Мираторг» завершил создание свиноводческого комплекса из 20 площадок для содержания свиней в Брянской области с производственной мощностью 184,0 тыс. тонн в год (в Климовском, Почепском, Севском, Суземском и Трубчевском районах). Поголовье свиней составляет 662,0 тыс. голов. </w:t>
          </w:r>
        </w:p>
        <w:p>
          <w:pPr>
            <w:pStyle w:val="Normal"/>
            <w:suppressAutoHyphens w:val="true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b w:val="false"/>
              <w:bCs w:val="false"/>
              <w:sz w:val="28"/>
              <w:szCs w:val="28"/>
              <w:shd w:fill="auto" w:val="clear"/>
            </w:rPr>
            <w:t xml:space="preserve">ООО Агрохолдинг «Кролково» в Карачевском районе реализовал инвестиционный проект по созданию кролиководческой фермы на 5,0 тыс. кроликоматок с выпуском натуральной продукции до 270 тонн в год с </w:t>
          </w:r>
          <w:r>
            <w:rPr>
              <w:rFonts w:eastAsia="Times New Roman" w:cs="Times New Roman"/>
              <w:b w:val="false"/>
              <w:b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четырьмя</w:t>
          </w:r>
          <w:r>
            <w:rPr>
              <w:rFonts w:cs="Times New Roman"/>
              <w:b w:val="false"/>
              <w:bCs w:val="false"/>
              <w:sz w:val="28"/>
              <w:szCs w:val="28"/>
              <w:shd w:fill="auto" w:val="clear"/>
            </w:rPr>
            <w:t xml:space="preserve"> корпусами и комбикормовым заводом на 1250 тонн в месяц. Стоимость проекта - 0,7 млрд. рублей.</w:t>
          </w:r>
        </w:p>
        <w:p>
          <w:pPr>
            <w:pStyle w:val="Normal"/>
            <w:tabs>
              <w:tab w:val="clear" w:pos="708"/>
              <w:tab w:val="left" w:pos="9900" w:leader="none"/>
            </w:tabs>
            <w:suppressAutoHyphens w:val="true"/>
            <w:ind w:firstLine="720"/>
            <w:jc w:val="center"/>
            <w:rPr>
              <w:b/>
              <w:b/>
              <w:shd w:fill="auto" w:val="clear"/>
            </w:rPr>
          </w:pPr>
          <w:r>
            <w:rPr>
              <w:b/>
              <w:shd w:fill="auto" w:val="clear"/>
            </w:rPr>
          </w:r>
        </w:p>
        <w:p>
          <w:pPr>
            <w:pStyle w:val="Normal"/>
            <w:tabs>
              <w:tab w:val="clear" w:pos="708"/>
              <w:tab w:val="left" w:pos="1080" w:leader="none"/>
            </w:tabs>
            <w:suppressAutoHyphens w:val="true"/>
            <w:ind w:firstLine="567"/>
            <w:jc w:val="both"/>
            <w:rPr>
              <w:shd w:fill="auto" w:val="clear"/>
            </w:rPr>
          </w:pPr>
          <w:r>
            <w:rPr>
              <w:b/>
              <w:bCs/>
              <w:shd w:fill="auto" w:val="clear"/>
            </w:rPr>
            <w:t>5. Доля прибыльных сельскохозяйственных организаций в общем их числе (процентов)</w:t>
          </w:r>
        </w:p>
        <w:p>
          <w:pPr>
            <w:pStyle w:val="Normal"/>
            <w:tabs>
              <w:tab w:val="clear" w:pos="708"/>
              <w:tab w:val="left" w:pos="0" w:leader="none"/>
            </w:tabs>
            <w:suppressAutoHyphens w:val="true"/>
            <w:ind w:firstLine="720"/>
            <w:jc w:val="both"/>
            <w:rPr>
              <w:shd w:fill="auto" w:val="clear"/>
            </w:rPr>
          </w:pPr>
          <w:r>
            <w:rPr>
              <w:color w:val="000000"/>
              <w:shd w:fill="auto" w:val="clear"/>
            </w:rPr>
            <w:t xml:space="preserve">В 2022 году значение показателя составило в среднем по области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79,0%</w:t>
          </w:r>
          <w:r>
            <w:rPr>
              <w:color w:val="000000"/>
              <w:shd w:fill="auto" w:val="clear"/>
            </w:rPr>
            <w:t xml:space="preserve">, что 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5,9</w:t>
          </w:r>
          <w:r>
            <w:rPr>
              <w:color w:val="000000"/>
              <w:shd w:fill="auto" w:val="clear"/>
            </w:rPr>
            <w:t xml:space="preserve">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п.п</w:t>
          </w:r>
          <w:r>
            <w:rPr>
              <w:color w:val="000000"/>
              <w:shd w:fill="auto" w:val="clear"/>
            </w:rPr>
            <w:t xml:space="preserve">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больше</w:t>
          </w:r>
          <w:r>
            <w:rPr>
              <w:color w:val="000000"/>
              <w:shd w:fill="auto" w:val="clear"/>
            </w:rPr>
            <w:t xml:space="preserve"> уровня 2021 года. </w:t>
          </w:r>
          <w:bookmarkStart w:id="1" w:name="page59R_mcid2"/>
          <w:bookmarkEnd w:id="1"/>
          <w:r>
            <w:rPr>
              <w:color w:val="000000"/>
              <w:shd w:fill="auto" w:val="clear"/>
            </w:rPr>
            <w:t>Основными п</w:t>
          </w:r>
          <w:r>
            <w:rPr>
              <w:color w:val="000000"/>
              <w:sz w:val="28"/>
              <w:szCs w:val="28"/>
              <w:shd w:fill="auto" w:val="clear"/>
            </w:rPr>
            <w:t xml:space="preserve">ричинами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увеличения</w:t>
          </w:r>
          <w:r>
            <w:rPr>
              <w:color w:val="000000"/>
              <w:sz w:val="28"/>
              <w:szCs w:val="28"/>
              <w:shd w:fill="auto" w:val="clear"/>
            </w:rPr>
            <w:t xml:space="preserve"> показателя в некоторых муниципальных районах</w:t>
          </w:r>
          <w:bookmarkStart w:id="2" w:name="page59R_mcid3"/>
          <w:bookmarkEnd w:id="2"/>
          <w:r>
            <w:rPr>
              <w:color w:val="000000"/>
              <w:sz w:val="28"/>
              <w:szCs w:val="28"/>
              <w:shd w:fill="auto" w:val="clear"/>
            </w:rPr>
            <w:t xml:space="preserve">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является увеличение</w:t>
          </w:r>
          <w:r>
            <w:rPr>
              <w:color w:val="000000"/>
              <w:sz w:val="28"/>
              <w:szCs w:val="28"/>
              <w:shd w:fill="auto" w:val="clear"/>
            </w:rPr>
            <w:t xml:space="preserve"> посевных площадей, занятых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техническими культурами</w:t>
          </w:r>
          <w:r>
            <w:rPr>
              <w:color w:val="000000"/>
              <w:sz w:val="28"/>
              <w:szCs w:val="28"/>
              <w:shd w:fill="auto" w:val="clear"/>
            </w:rPr>
            <w:t xml:space="preserve"> и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картофелем</w:t>
          </w:r>
          <w:r>
            <w:rPr>
              <w:color w:val="000000"/>
              <w:sz w:val="28"/>
              <w:szCs w:val="28"/>
              <w:shd w:fill="auto" w:val="clear"/>
            </w:rPr>
            <w:t xml:space="preserve">. </w:t>
          </w:r>
        </w:p>
        <w:p>
          <w:pPr>
            <w:pStyle w:val="Normal"/>
            <w:tabs>
              <w:tab w:val="clear" w:pos="708"/>
              <w:tab w:val="left" w:pos="0" w:leader="none"/>
            </w:tabs>
            <w:suppressAutoHyphens w:val="true"/>
            <w:ind w:firstLine="720"/>
            <w:jc w:val="both"/>
            <w:rPr>
              <w:shd w:fill="auto" w:val="clear"/>
            </w:rPr>
          </w:pPr>
          <w:r>
            <w:rPr>
              <w:color w:val="000000"/>
              <w:sz w:val="28"/>
              <w:szCs w:val="28"/>
              <w:shd w:fill="auto" w:val="clear"/>
            </w:rPr>
            <w:t xml:space="preserve">В отчетном периоде значение данного показателя составляет 100 процентов и превышает средний показатель по области в 17 муниципальных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образованиях</w:t>
          </w:r>
          <w:r>
            <w:rPr>
              <w:color w:val="000000"/>
              <w:sz w:val="28"/>
              <w:szCs w:val="28"/>
              <w:shd w:fill="auto" w:val="clear"/>
            </w:rPr>
            <w:t xml:space="preserve"> Брянской области: в городском округе Новозыбков, в Брасовском,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Выгонич</w:t>
          </w:r>
          <w:r>
            <w:rPr>
              <w:color w:val="000000"/>
              <w:sz w:val="28"/>
              <w:szCs w:val="28"/>
              <w:shd w:fill="auto" w:val="clear"/>
            </w:rPr>
            <w:t>ском, Дубровском, Дять</w:t>
          </w:r>
          <w:r>
            <w:rPr>
              <w:color w:val="000000"/>
              <w:shd w:fill="auto" w:val="clear"/>
            </w:rPr>
            <w:t>ковском, Жирятинском, Злынковском, Комаричском, Мглинском, Навлинском, Погарском, Почепском, Севском, Суземском, Суражском, Унечском муниципальных районах и в Стародубском муниципальном округе.</w:t>
          </w:r>
        </w:p>
        <w:p>
          <w:pPr>
            <w:pStyle w:val="Normal"/>
            <w:tabs>
              <w:tab w:val="clear" w:pos="708"/>
              <w:tab w:val="left" w:pos="0" w:leader="none"/>
            </w:tabs>
            <w:suppressAutoHyphens w:val="true"/>
            <w:ind w:firstLine="720"/>
            <w:jc w:val="both"/>
            <w:rPr>
              <w:shd w:fill="auto" w:val="clear"/>
            </w:rPr>
          </w:pPr>
          <w:r>
            <w:rPr>
              <w:shd w:fill="auto" w:val="clear"/>
            </w:rPr>
            <w:t>По итогам 2022 года рост данного показателя отмечается</w:t>
            <w:br/>
            <w:t xml:space="preserve">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8</w:t>
          </w:r>
          <w:r>
            <w:rPr>
              <w:shd w:fill="auto" w:val="clear"/>
            </w:rPr>
            <w:t xml:space="preserve"> муниципальных районах. Наибольший рост отмечен в Жирятинском (на 33,00 п.п.), Клетнянском (на 28,00 п.п.),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Почепском </w:t>
          </w:r>
          <w:r>
            <w:rPr>
              <w:shd w:fill="auto" w:val="clear"/>
            </w:rPr>
            <w:t xml:space="preserve">(на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29,00</w:t>
          </w:r>
          <w:r>
            <w:rPr>
              <w:shd w:fill="auto" w:val="clear"/>
            </w:rPr>
            <w:t xml:space="preserve">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п.п.</w:t>
          </w:r>
          <w:r>
            <w:rPr>
              <w:shd w:fill="auto" w:val="clear"/>
            </w:rPr>
            <w:t>) муниципальных районах.</w:t>
          </w:r>
        </w:p>
        <w:p>
          <w:pPr>
            <w:pStyle w:val="Normal"/>
            <w:tabs>
              <w:tab w:val="clear" w:pos="708"/>
              <w:tab w:val="left" w:pos="0" w:leader="none"/>
            </w:tabs>
            <w:suppressAutoHyphens w:val="true"/>
            <w:ind w:firstLine="720"/>
            <w:jc w:val="both"/>
            <w:rPr>
              <w:shd w:fill="auto" w:val="clear"/>
            </w:rPr>
          </w:pPr>
          <w:r>
            <w:rPr>
              <w:color w:val="000000"/>
              <w:shd w:fill="auto" w:val="clear"/>
            </w:rPr>
            <w:t xml:space="preserve">Доля прибыльных сельскохозяйственных организаций в Брасовском, Выгоничском, Дубровском, Дятьковском, Злынковском, Комаричском, Мглинском, Навлинском, Погарском, Суземском, Суражском и Унечском муниципальных районах в 2022 году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не изменилась и осталась</w:t>
          </w:r>
          <w:r>
            <w:rPr>
              <w:color w:val="000000"/>
              <w:shd w:fill="auto" w:val="clear"/>
            </w:rPr>
            <w:t xml:space="preserve"> на уровне 2021 года.</w:t>
          </w:r>
        </w:p>
        <w:p>
          <w:pPr>
            <w:pStyle w:val="Normal"/>
            <w:tabs>
              <w:tab w:val="clear" w:pos="708"/>
              <w:tab w:val="left" w:pos="0" w:leader="none"/>
            </w:tabs>
            <w:suppressAutoHyphens w:val="true"/>
            <w:ind w:firstLine="720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Снижение показателя зафиксировано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Жуковском муниципальном округе</w:t>
          </w:r>
          <w:r>
            <w:rPr>
              <w:shd w:fill="auto" w:val="clear"/>
            </w:rPr>
            <w:t xml:space="preserve"> (на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15,0</w:t>
          </w:r>
          <w:r>
            <w:rPr>
              <w:shd w:fill="auto" w:val="clear"/>
            </w:rPr>
            <w:t xml:space="preserve">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п.п.</w:t>
          </w:r>
          <w:r>
            <w:rPr>
              <w:shd w:fill="auto" w:val="clear"/>
            </w:rPr>
            <w:t xml:space="preserve">),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Климовском</w:t>
          </w:r>
          <w:r>
            <w:rPr>
              <w:shd w:fill="auto" w:val="clear"/>
            </w:rPr>
            <w:t xml:space="preserve"> районе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на 25,0</w:t>
          </w:r>
          <w:r>
            <w:rPr>
              <w:shd w:fill="auto" w:val="clear"/>
            </w:rPr>
            <w:t xml:space="preserve">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п.п.</w:t>
          </w:r>
          <w:r>
            <w:rPr>
              <w:shd w:fill="auto" w:val="clear"/>
            </w:rPr>
            <w:t xml:space="preserve">),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Рогнединском </w:t>
          </w:r>
          <w:r>
            <w:rPr>
              <w:shd w:fill="auto" w:val="clear"/>
            </w:rPr>
            <w:t xml:space="preserve">районе (на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25,0</w:t>
          </w:r>
          <w:r>
            <w:rPr>
              <w:shd w:fill="auto" w:val="clear"/>
            </w:rPr>
            <w:t xml:space="preserve">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п.п.</w:t>
          </w:r>
          <w:r>
            <w:rPr>
              <w:shd w:fill="auto" w:val="clear"/>
            </w:rPr>
            <w:t xml:space="preserve">),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Трубчевском</w:t>
          </w:r>
          <w:r>
            <w:rPr>
              <w:shd w:fill="auto" w:val="clear"/>
            </w:rPr>
            <w:t xml:space="preserve"> районе (на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8,3</w:t>
          </w:r>
          <w:r>
            <w:rPr>
              <w:shd w:fill="auto" w:val="clear"/>
            </w:rPr>
            <w:t xml:space="preserve">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п.п.</w:t>
          </w:r>
          <w:r>
            <w:rPr>
              <w:shd w:fill="auto" w:val="clear"/>
            </w:rPr>
            <w:t>).</w:t>
          </w:r>
        </w:p>
        <w:p>
          <w:pPr>
            <w:pStyle w:val="Normal"/>
            <w:tabs>
              <w:tab w:val="clear" w:pos="708"/>
              <w:tab w:val="left" w:pos="1080" w:leader="none"/>
            </w:tabs>
            <w:suppressAutoHyphens w:val="true"/>
            <w:ind w:right="-2" w:firstLine="720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tabs>
              <w:tab w:val="clear" w:pos="708"/>
              <w:tab w:val="left" w:pos="1134" w:leader="none"/>
            </w:tabs>
            <w:suppressAutoHyphens w:val="true"/>
            <w:jc w:val="center"/>
            <w:rPr>
              <w:shd w:fill="auto" w:val="clear"/>
            </w:rPr>
          </w:pPr>
          <w:r>
            <w:rPr>
              <w:u w:val="single"/>
              <w:shd w:fill="auto" w:val="clear"/>
            </w:rPr>
            <w:t>Перечень мероприятий по повышению результативности деятельности органов местного самоуправления городских округов и муниципальных районов Брянской области по направлению «Сельское хозяйство»</w:t>
          </w:r>
        </w:p>
        <w:p>
          <w:pPr>
            <w:pStyle w:val="Normal"/>
            <w:suppressAutoHyphens w:val="true"/>
            <w:jc w:val="center"/>
            <w:rPr>
              <w:sz w:val="24"/>
              <w:szCs w:val="24"/>
              <w:u w:val="single"/>
              <w:shd w:fill="auto" w:val="clear"/>
            </w:rPr>
          </w:pPr>
          <w:r>
            <w:rPr>
              <w:sz w:val="24"/>
              <w:szCs w:val="24"/>
              <w:u w:val="single"/>
              <w:shd w:fill="auto" w:val="clear"/>
            </w:rPr>
          </w:r>
        </w:p>
        <w:p>
          <w:pPr>
            <w:pStyle w:val="Normal"/>
            <w:widowControl w:val="false"/>
            <w:numPr>
              <w:ilvl w:val="0"/>
              <w:numId w:val="5"/>
            </w:numPr>
            <w:tabs>
              <w:tab w:val="clear" w:pos="708"/>
              <w:tab w:val="left" w:pos="1134" w:leader="none"/>
            </w:tabs>
            <w:suppressAutoHyphens w:val="true"/>
            <w:ind w:left="0" w:right="-2" w:firstLine="720"/>
            <w:jc w:val="both"/>
            <w:rPr>
              <w:shd w:fill="auto" w:val="clear"/>
            </w:rPr>
          </w:pPr>
          <w:r>
            <w:rPr>
              <w:rFonts w:cs="Arial"/>
              <w:shd w:fill="auto" w:val="clear"/>
            </w:rPr>
            <w:t>С</w:t>
          </w:r>
          <w:r>
            <w:rPr>
              <w:shd w:fill="auto" w:val="clear"/>
            </w:rPr>
            <w:t xml:space="preserve">оздание благоприятного инвестиционного климата в сельскохозяйственной отрасли, в том числе путем информирования потенциальных инвесторов о социально-экономическом потенциале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муниципального образования</w:t>
          </w:r>
          <w:r>
            <w:rPr>
              <w:shd w:fill="auto" w:val="clear"/>
            </w:rPr>
            <w:t>, создания условий для привлечения инвестиций. Сопровождение реализации инвестиционных проектов в отрасли.</w:t>
          </w:r>
        </w:p>
        <w:p>
          <w:pPr>
            <w:pStyle w:val="Normal"/>
            <w:numPr>
              <w:ilvl w:val="0"/>
              <w:numId w:val="5"/>
            </w:numPr>
            <w:tabs>
              <w:tab w:val="clear" w:pos="708"/>
              <w:tab w:val="left" w:pos="1134" w:leader="none"/>
            </w:tabs>
            <w:suppressAutoHyphens w:val="true"/>
            <w:ind w:left="0" w:firstLine="709"/>
            <w:jc w:val="both"/>
            <w:rPr>
              <w:shd w:fill="auto" w:val="clear"/>
            </w:rPr>
          </w:pP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Сохранение и увеличение</w:t>
          </w:r>
          <w:r>
            <w:rPr>
              <w:sz w:val="28"/>
              <w:szCs w:val="28"/>
              <w:shd w:fill="auto" w:val="clear"/>
            </w:rPr>
            <w:t xml:space="preserve"> посевных площадей сельскохозяйственных культур, соблюдение технологии выращивания сельскохозяйственных растений. </w:t>
          </w:r>
        </w:p>
        <w:p>
          <w:pPr>
            <w:pStyle w:val="Normal"/>
            <w:numPr>
              <w:ilvl w:val="0"/>
              <w:numId w:val="5"/>
            </w:numPr>
            <w:tabs>
              <w:tab w:val="clear" w:pos="708"/>
              <w:tab w:val="left" w:pos="1134" w:leader="none"/>
            </w:tabs>
            <w:suppressAutoHyphens w:val="true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С</w:t>
          </w:r>
          <w:r>
            <w:rPr>
              <w:rFonts w:cs="Times New Roman"/>
              <w:sz w:val="28"/>
              <w:szCs w:val="28"/>
              <w:shd w:fill="auto" w:val="clear"/>
            </w:rPr>
            <w:t>овершенствование технологий содержания скота путем внедрения новых прогрессивных технологий и модернизации имеющихся производств, сохранение и увеличение численности сельскохозяйственных животных в каждой подотрасли животноводства, достижение приростов объема производства скота и птицы на убой и производства молока с увеличением продуктивных качеств скота.</w:t>
          </w:r>
        </w:p>
        <w:p>
          <w:pPr>
            <w:pStyle w:val="Normal"/>
            <w:numPr>
              <w:ilvl w:val="0"/>
              <w:numId w:val="5"/>
            </w:numPr>
            <w:tabs>
              <w:tab w:val="clear" w:pos="708"/>
              <w:tab w:val="left" w:pos="1134" w:leader="none"/>
            </w:tabs>
            <w:suppressAutoHyphens w:val="true"/>
            <w:ind w:left="0" w:right="-2" w:firstLine="720"/>
            <w:jc w:val="both"/>
            <w:rPr>
              <w:shd w:fill="auto" w:val="clear"/>
            </w:rPr>
          </w:pPr>
          <w:r>
            <w:rPr>
              <w:i w:val="false"/>
              <w:iCs w:val="false"/>
              <w:shd w:fill="auto" w:val="clear"/>
            </w:rPr>
            <w:t xml:space="preserve">Ввод в оборот </w:t>
          </w:r>
          <w:r>
            <w:rPr>
              <w:rFonts w:cs="Times New Roman"/>
              <w:i w:val="false"/>
              <w:iCs w:val="false"/>
              <w:sz w:val="28"/>
              <w:szCs w:val="28"/>
              <w:shd w:fill="auto" w:val="clear"/>
            </w:rPr>
            <w:t>неиспользуемых сельскохозяйственных угодий</w:t>
          </w:r>
          <w:r>
            <w:rPr>
              <w:i w:val="false"/>
              <w:iCs w:val="false"/>
              <w:shd w:fill="auto" w:val="clear"/>
            </w:rPr>
            <w:t>, сохранение и повышение плодородия почв.</w:t>
          </w:r>
        </w:p>
        <w:p>
          <w:pPr>
            <w:pStyle w:val="Normal"/>
            <w:numPr>
              <w:ilvl w:val="0"/>
              <w:numId w:val="5"/>
            </w:numPr>
            <w:tabs>
              <w:tab w:val="clear" w:pos="708"/>
              <w:tab w:val="left" w:pos="1134" w:leader="none"/>
            </w:tabs>
            <w:suppressAutoHyphens w:val="true"/>
            <w:ind w:left="0" w:right="-2" w:firstLine="720"/>
            <w:jc w:val="both"/>
            <w:rPr>
              <w:shd w:fill="auto" w:val="clear"/>
            </w:rPr>
          </w:pPr>
          <w:r>
            <w:rPr>
              <w:shd w:fill="auto" w:val="clear"/>
            </w:rPr>
            <w:t>Обеспечение эффективного использования государственной поддержки в рамках г</w:t>
          </w:r>
          <w:r>
            <w:rPr>
              <w:rFonts w:cs="Times New Roman"/>
              <w:sz w:val="28"/>
              <w:szCs w:val="28"/>
              <w:shd w:fill="auto" w:val="clear"/>
            </w:rPr>
            <w:t>осударственных программам «Развитие сельского хозяйства и регулирование рынков сельскохозяйственной продукции, сырья и продовольствия Брянской области», «Эффективное вовлечения в оборот земель сельскохозяйственного назначения и развитие мелиоративного комплекса Брянской области, «Комплексное развитие сельских территорий»</w:t>
          </w:r>
          <w:r>
            <w:rPr>
              <w:shd w:fill="auto" w:val="clear"/>
            </w:rPr>
            <w:t>. Усиление контроля за целевым и эффективным использованием бюджетных средств.</w:t>
          </w:r>
        </w:p>
        <w:p>
          <w:pPr>
            <w:pStyle w:val="Normal"/>
            <w:numPr>
              <w:ilvl w:val="0"/>
              <w:numId w:val="0"/>
            </w:numPr>
            <w:tabs>
              <w:tab w:val="clear" w:pos="708"/>
              <w:tab w:val="left" w:pos="1134" w:leader="none"/>
            </w:tabs>
            <w:suppressAutoHyphens w:val="true"/>
            <w:ind w:left="1770" w:right="-2" w:hanging="0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spacing w:lineRule="auto" w:line="240" w:before="0" w:after="0"/>
            <w:ind w:left="0" w:right="0" w:firstLine="709"/>
            <w:contextualSpacing/>
            <w:jc w:val="center"/>
            <w:rPr>
              <w:shd w:fill="auto" w:val="clear"/>
            </w:rPr>
          </w:pPr>
          <w:r>
            <w:rPr>
              <w:b/>
              <w:color w:val="000000"/>
              <w:shd w:fill="auto" w:val="clear"/>
            </w:rPr>
            <w:t>Дорожное хозяйство и транспорт</w:t>
          </w:r>
        </w:p>
        <w:p>
          <w:pPr>
            <w:pStyle w:val="Normal"/>
            <w:suppressAutoHyphens w:val="true"/>
            <w:spacing w:lineRule="auto" w:line="240" w:before="0" w:after="0"/>
            <w:ind w:left="0" w:right="0" w:firstLine="709"/>
            <w:contextualSpacing/>
            <w:jc w:val="center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jc w:val="both"/>
            <w:rPr>
              <w:shd w:fill="auto" w:val="clear"/>
            </w:rPr>
          </w:pP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ab/>
            <w:t>Исполнение дорожного фонда Брянской области с учетом средств местных бюджетов в 2022 году составило 10,3 млрд. тыс. рублей (средства федерального бюджета – 3,1 млрд. рублей).</w:t>
          </w:r>
        </w:p>
        <w:p>
          <w:pPr>
            <w:pStyle w:val="Normal"/>
            <w:spacing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>С использованием данных средств завершено:</w:t>
          </w:r>
        </w:p>
        <w:p>
          <w:pPr>
            <w:pStyle w:val="Normal"/>
            <w:spacing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>строительство автомобильной дороги - защитной дамбы Брянск 1 - Брянск 2 г. Брянска (1 этап);</w:t>
          </w:r>
        </w:p>
        <w:p>
          <w:pPr>
            <w:pStyle w:val="Normal"/>
            <w:spacing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>реконструкция подъезда к цеху по переработке КРС от автомобильной дороги «Брянск-Новозыбков» в Выгоничском районе Брянской области;</w:t>
          </w:r>
        </w:p>
        <w:p>
          <w:pPr>
            <w:pStyle w:val="Normal"/>
            <w:spacing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>строительство автодороги по ул. имени Визнюка в Советском районе                       г. Брянска;</w:t>
          </w:r>
        </w:p>
        <w:p>
          <w:pPr>
            <w:pStyle w:val="Normal"/>
            <w:pBdr>
              <w:bottom w:val="single" w:sz="4" w:space="31" w:color="FFFFFF"/>
            </w:pBdr>
            <w:shd w:val="clear" w:fill="FFFFFF"/>
            <w:tabs>
              <w:tab w:val="clear" w:pos="708"/>
              <w:tab w:val="left" w:pos="3276" w:leader="none"/>
              <w:tab w:val="left" w:pos="3960" w:leader="none"/>
            </w:tabs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Calibri" w:cs="Times New Roman"/>
              <w:bCs/>
              <w:i w:val="false"/>
              <w:iCs/>
              <w:color w:val="000000"/>
              <w:spacing w:val="-3"/>
              <w:sz w:val="28"/>
              <w:szCs w:val="28"/>
              <w:shd w:fill="auto" w:val="clear"/>
              <w:lang w:eastAsia="en-US"/>
            </w:rPr>
            <w:t>строительство автодороги по ул. Счастливой в Советском районе г. Брянска.</w:t>
          </w:r>
        </w:p>
        <w:p>
          <w:pPr>
            <w:pStyle w:val="Normal"/>
            <w:pBdr>
              <w:bottom w:val="single" w:sz="4" w:space="0" w:color="FFFFFF"/>
            </w:pBdr>
            <w:shd w:val="clear" w:fill="FFFFFF"/>
            <w:tabs>
              <w:tab w:val="clear" w:pos="708"/>
              <w:tab w:val="left" w:pos="3276" w:leader="none"/>
              <w:tab w:val="left" w:pos="3960" w:leader="none"/>
            </w:tabs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Calibri" w:cs="Times New Roman"/>
              <w:bCs/>
              <w:i w:val="false"/>
              <w:iCs/>
              <w:color w:val="000000"/>
              <w:spacing w:val="-3"/>
              <w:sz w:val="28"/>
              <w:szCs w:val="28"/>
              <w:shd w:fill="auto" w:val="clear"/>
              <w:lang w:eastAsia="en-US"/>
            </w:rPr>
            <w:t xml:space="preserve">Продолжено строительство автомобильной дороги - защитной дамбы Брянск 1 - Брянск 2 г. Брянска (2 этап) – Славянского моста, который не только улучшит транспортную доступность, но и придаст импульс для развития прилегающей территории. </w:t>
          </w:r>
        </w:p>
        <w:p>
          <w:pPr>
            <w:pStyle w:val="Normal"/>
            <w:suppressAutoHyphens w:val="true"/>
            <w:jc w:val="both"/>
            <w:rPr>
              <w:shd w:fill="auto" w:val="clear"/>
            </w:rPr>
          </w:pP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ab/>
            <w:t>Начато строительство автодороги моста через р. Ипуть в г. Сураж Суражского района Брянской области, улично-дорожной сети в микрорайоне по ул. Флотской в Бежицком районе г. Брянска, автомобильных дорог в ГУП ОНО ОПХ «Черемушки» в д. Дубровка Брянского района Брянской области (5 этап).</w:t>
          </w:r>
        </w:p>
        <w:p>
          <w:pPr>
            <w:pStyle w:val="Normal"/>
            <w:suppressAutoHyphens w:val="true"/>
            <w:jc w:val="both"/>
            <w:rPr>
              <w:shd w:fill="auto" w:val="clear"/>
            </w:rPr>
          </w:pP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ab/>
          </w:r>
          <w:r>
            <w:rPr>
              <w:shd w:fill="auto" w:val="clear"/>
            </w:rPr>
            <w:t xml:space="preserve">В 2022 году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п</w:t>
          </w: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>риведено в нормативное состояние 69,432 км. автомобильных дорог общего пользования регионального и межмуниципального значения и 120,79 км. автомобильных дорог общего пользования местного значения.</w:t>
          </w:r>
        </w:p>
        <w:p>
          <w:pPr>
            <w:pStyle w:val="Normal"/>
            <w:suppressAutoHyphens w:val="true"/>
            <w:jc w:val="both"/>
            <w:rPr>
              <w:shd w:fill="auto" w:val="clear"/>
            </w:rPr>
          </w:pP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ab/>
          </w:r>
          <w:r>
            <w:rPr>
              <w:rFonts w:eastAsia="Calibri" w:cs="Times New Roman"/>
              <w:bCs/>
              <w:i w:val="false"/>
              <w:iCs/>
              <w:color w:val="000000"/>
              <w:spacing w:val="-3"/>
              <w:sz w:val="28"/>
              <w:szCs w:val="28"/>
              <w:shd w:fill="auto" w:val="clear"/>
              <w:lang w:eastAsia="en-US"/>
            </w:rPr>
            <w:t>В рамках регионального проекта «Региональная и местная дорожная сеть (Брянская область)» реализовано 42 объекта ремонта (капитального ремонта) автомобильных дорог.</w:t>
          </w:r>
        </w:p>
        <w:p>
          <w:pPr>
            <w:pStyle w:val="Normal"/>
            <w:suppressAutoHyphens w:val="true"/>
            <w:spacing w:lineRule="auto" w:line="240" w:before="0" w:after="0"/>
            <w:ind w:left="0" w:right="0" w:firstLine="709"/>
            <w:contextualSpacing/>
            <w:jc w:val="both"/>
            <w:rPr>
              <w:shd w:fill="auto" w:val="clear"/>
            </w:rPr>
          </w:pPr>
          <w:r>
            <w:rPr>
              <w:rFonts w:eastAsia="Calibri" w:cs="Times New Roman"/>
              <w:bCs/>
              <w:i w:val="false"/>
              <w:iCs/>
              <w:color w:val="000000"/>
              <w:spacing w:val="-3"/>
              <w:sz w:val="28"/>
              <w:szCs w:val="28"/>
              <w:shd w:fill="auto" w:val="clear"/>
              <w:lang w:eastAsia="en-US"/>
            </w:rPr>
            <w:t>В рамках федерального проекта «Содействие развитию автомобильных дорог регионального, межмуниципального и местного значения» реализованы работы по ремонты (капитальному ремонту) автомобильных дорог общего пользования регионального и межмуниципального значения протяженностью 174,78 км.</w:t>
          </w:r>
        </w:p>
        <w:p>
          <w:pPr>
            <w:pStyle w:val="Normal"/>
            <w:widowControl/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z w:val="28"/>
              <w:szCs w:val="28"/>
              <w:shd w:fill="auto" w:val="clear"/>
            </w:rPr>
            <w:t xml:space="preserve">На межмуниципальных маршрутах Брянской области в 2022 году было задействовано 1066 единиц транспортных средств, в том числе, </w:t>
          </w:r>
          <w:r>
            <w:rPr>
              <w:rFonts w:eastAsia="MS Mincho;ＭＳ 明朝" w:cs="Times New Roman"/>
              <w:color w:val="000000"/>
              <w:sz w:val="28"/>
              <w:szCs w:val="28"/>
              <w:shd w:fill="auto" w:val="clear"/>
              <w:lang w:val="ru-RU" w:eastAsia="ja-JP" w:bidi="ar-SA"/>
            </w:rPr>
            <w:t>179</w:t>
          </w:r>
          <w:r>
            <w:rPr>
              <w:sz w:val="28"/>
              <w:szCs w:val="28"/>
              <w:shd w:fill="auto" w:val="clear"/>
            </w:rPr>
            <w:t xml:space="preserve"> единиц на регулируемых маршрутах, </w:t>
          </w:r>
          <w:r>
            <w:rPr>
              <w:rFonts w:eastAsia="MS Mincho;ＭＳ 明朝" w:cs="Times New Roman"/>
              <w:color w:val="000000"/>
              <w:sz w:val="28"/>
              <w:szCs w:val="28"/>
              <w:shd w:fill="auto" w:val="clear"/>
              <w:lang w:val="ru-RU" w:eastAsia="ja-JP" w:bidi="ar-SA"/>
            </w:rPr>
            <w:t>572</w:t>
          </w:r>
          <w:r>
            <w:rPr>
              <w:sz w:val="28"/>
              <w:szCs w:val="28"/>
              <w:shd w:fill="auto" w:val="clear"/>
            </w:rPr>
            <w:t xml:space="preserve"> единицы на нерегулируемых маршрутах. На муниципальных маршрутах г. Брянска задействовано </w:t>
          </w:r>
          <w:r>
            <w:rPr>
              <w:rFonts w:eastAsia="MS Mincho;ＭＳ 明朝" w:cs="Times New Roman"/>
              <w:color w:val="000000"/>
              <w:sz w:val="28"/>
              <w:szCs w:val="28"/>
              <w:shd w:fill="auto" w:val="clear"/>
              <w:lang w:val="ru-RU" w:eastAsia="ja-JP" w:bidi="ar-SA"/>
            </w:rPr>
            <w:t>893</w:t>
          </w:r>
          <w:r>
            <w:rPr>
              <w:sz w:val="28"/>
              <w:szCs w:val="28"/>
              <w:shd w:fill="auto" w:val="clear"/>
            </w:rPr>
            <w:t xml:space="preserve"> единицы транспортных средств, из которых </w:t>
          </w:r>
          <w:r>
            <w:rPr>
              <w:rFonts w:eastAsia="MS Mincho;ＭＳ 明朝" w:cs="Times New Roman"/>
              <w:color w:val="000000"/>
              <w:sz w:val="28"/>
              <w:szCs w:val="28"/>
              <w:shd w:fill="auto" w:val="clear"/>
              <w:lang w:val="ru-RU" w:eastAsia="ja-JP" w:bidi="ar-SA"/>
            </w:rPr>
            <w:t>357</w:t>
          </w:r>
          <w:r>
            <w:rPr>
              <w:sz w:val="28"/>
              <w:szCs w:val="28"/>
              <w:shd w:fill="auto" w:val="clear"/>
            </w:rPr>
            <w:t xml:space="preserve"> - на маршрутах с регулируемым тарифом, 831 - с нерегулируемым тарифом.</w:t>
          </w:r>
        </w:p>
        <w:p>
          <w:pPr>
            <w:pStyle w:val="Normal"/>
            <w:widowControl/>
            <w:tabs>
              <w:tab w:val="clear" w:pos="708"/>
              <w:tab w:val="left" w:pos="709" w:leader="none"/>
            </w:tabs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z w:val="28"/>
              <w:szCs w:val="28"/>
              <w:shd w:fill="auto" w:val="clear"/>
            </w:rPr>
            <w:t xml:space="preserve">Обслуживание регулярных перевозок в пригородном сообщении осуществляли </w:t>
          </w:r>
          <w:r>
            <w:rPr>
              <w:rFonts w:eastAsia="MS Mincho;ＭＳ 明朝" w:cs="Times New Roman"/>
              <w:color w:val="000000"/>
              <w:sz w:val="28"/>
              <w:szCs w:val="28"/>
              <w:shd w:fill="auto" w:val="clear"/>
              <w:lang w:val="ru-RU" w:eastAsia="ja-JP" w:bidi="ar-SA"/>
            </w:rPr>
            <w:t>66</w:t>
          </w:r>
          <w:r>
            <w:rPr>
              <w:sz w:val="28"/>
              <w:szCs w:val="28"/>
              <w:shd w:fill="auto" w:val="clear"/>
            </w:rPr>
            <w:t xml:space="preserve"> перевозчиков, на социально-значимых маршрутах - </w:t>
          </w:r>
          <w:r>
            <w:rPr>
              <w:rFonts w:eastAsia="MS Mincho;ＭＳ 明朝" w:cs="Times New Roman"/>
              <w:color w:val="000000"/>
              <w:sz w:val="28"/>
              <w:szCs w:val="28"/>
              <w:shd w:fill="auto" w:val="clear"/>
              <w:lang w:val="ru-RU" w:eastAsia="ja-JP" w:bidi="ar-SA"/>
            </w:rPr>
            <w:t>18</w:t>
          </w:r>
          <w:r>
            <w:rPr>
              <w:sz w:val="28"/>
              <w:szCs w:val="28"/>
              <w:shd w:fill="auto" w:val="clear"/>
            </w:rPr>
            <w:t xml:space="preserve"> перевозчиков, на коммерческих маршрутах - </w:t>
          </w:r>
          <w:r>
            <w:rPr>
              <w:rFonts w:eastAsia="MS Mincho;ＭＳ 明朝" w:cs="Times New Roman"/>
              <w:color w:val="000000"/>
              <w:sz w:val="28"/>
              <w:szCs w:val="28"/>
              <w:shd w:fill="auto" w:val="clear"/>
              <w:lang w:val="ru-RU" w:eastAsia="ja-JP" w:bidi="ar-SA"/>
            </w:rPr>
            <w:t>48</w:t>
          </w:r>
          <w:r>
            <w:rPr>
              <w:sz w:val="28"/>
              <w:szCs w:val="28"/>
              <w:shd w:fill="auto" w:val="clear"/>
            </w:rPr>
            <w:t xml:space="preserve"> перевозчиков. </w:t>
          </w:r>
        </w:p>
        <w:p>
          <w:pPr>
            <w:pStyle w:val="Normal"/>
            <w:widowControl/>
            <w:tabs>
              <w:tab w:val="clear" w:pos="708"/>
              <w:tab w:val="left" w:pos="709" w:leader="none"/>
            </w:tabs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Times New Roman" w:cs="Times New Roman"/>
              <w:bCs/>
              <w:i w:val="false"/>
              <w:iCs w:val="false"/>
              <w:color w:val="000000"/>
              <w:spacing w:val="-3"/>
              <w:sz w:val="28"/>
              <w:szCs w:val="28"/>
              <w:shd w:fill="auto" w:val="clear"/>
              <w:lang w:val="ru-RU" w:eastAsia="zh-CN" w:bidi="ar-SA"/>
            </w:rPr>
            <w:t xml:space="preserve">В 2022 году в рамках развития транспортно-пересадочного узла открыты регулярные межмуниципальные маршруты от железнодорожного вокзала                     Брянск-Орловский в г. Трубчевск, г. Новозыбков, г. Унечу, г. Сураж, г. Клинцы,                    п. Красную Гору, Стародубский муниципальный округ, п. Климово, г. Погар, г. Мглин, г. Навля. </w:t>
          </w:r>
        </w:p>
        <w:p>
          <w:pPr>
            <w:pStyle w:val="ListParagraph"/>
            <w:widowControl/>
            <w:suppressAutoHyphens w:val="true"/>
            <w:bidi w:val="0"/>
            <w:spacing w:lineRule="auto" w:line="240" w:before="0" w:after="0"/>
            <w:ind w:left="0" w:right="0" w:firstLine="709"/>
            <w:contextualSpacing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ListParagraph"/>
            <w:widowControl/>
            <w:suppressAutoHyphens w:val="true"/>
            <w:bidi w:val="0"/>
            <w:spacing w:lineRule="auto" w:line="240" w:before="0" w:after="0"/>
            <w:ind w:left="0" w:right="0" w:firstLine="709"/>
            <w:contextualSpacing/>
            <w:jc w:val="both"/>
            <w:rPr>
              <w:shd w:fill="auto" w:val="clear"/>
            </w:rPr>
          </w:pPr>
          <w:r>
            <w:rPr>
              <w:rFonts w:ascii="Times New Roman" w:hAnsi="Times New Roman"/>
              <w:b/>
              <w:sz w:val="28"/>
              <w:szCs w:val="28"/>
              <w:shd w:fill="auto" w:val="clear"/>
            </w:rPr>
            <w:t>6.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(процентов)</w:t>
          </w:r>
        </w:p>
        <w:p>
          <w:pPr>
            <w:pStyle w:val="Normal"/>
            <w:tabs>
              <w:tab w:val="clear" w:pos="708"/>
              <w:tab w:val="left" w:pos="0" w:leader="none"/>
            </w:tabs>
            <w:suppressAutoHyphens w:val="true"/>
            <w:spacing w:lineRule="auto" w:line="240" w:before="0" w:after="0"/>
            <w:ind w:left="0" w:right="0" w:firstLine="709"/>
            <w:contextualSpacing/>
            <w:jc w:val="both"/>
            <w:rPr>
              <w:shd w:fill="auto" w:val="clear"/>
            </w:rPr>
          </w:pPr>
          <w:bookmarkStart w:id="3" w:name="page44R_mcid9"/>
          <w:bookmarkEnd w:id="3"/>
          <w:r>
            <w:rPr>
              <w:sz w:val="28"/>
              <w:szCs w:val="28"/>
              <w:shd w:fill="auto" w:val="clear"/>
            </w:rPr>
            <w:t xml:space="preserve">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в 2022 году составила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56,</w:t>
          </w:r>
          <w:bookmarkStart w:id="4" w:name="page90R_mcid01"/>
          <w:bookmarkEnd w:id="4"/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64% </w:t>
          </w:r>
          <w:r>
            <w:rPr>
              <w:sz w:val="28"/>
              <w:szCs w:val="28"/>
              <w:shd w:fill="auto" w:val="clear"/>
            </w:rPr>
            <w:t xml:space="preserve">и колеблется от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24,0</w:t>
          </w:r>
          <w:r>
            <w:rPr>
              <w:sz w:val="28"/>
              <w:szCs w:val="28"/>
              <w:shd w:fill="auto" w:val="clear"/>
            </w:rPr>
            <w:t xml:space="preserve">% (Климовский муниципальный район) до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87,0%</w:t>
          </w:r>
          <w:r>
            <w:rPr>
              <w:sz w:val="28"/>
              <w:szCs w:val="28"/>
              <w:shd w:fill="auto" w:val="clear"/>
            </w:rPr>
            <w:t xml:space="preserve"> (Мглинский муниципальный район). По наилучшему достигнутому значению показателя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т</w:t>
          </w:r>
          <w:r>
            <w:rPr>
              <w:sz w:val="28"/>
              <w:szCs w:val="28"/>
              <w:shd w:fill="auto" w:val="clear"/>
            </w:rPr>
            <w:t xml:space="preserve">ак же лидируют муниципальные районы: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Гордеевский</w:t>
          </w:r>
          <w:r>
            <w:rPr>
              <w:sz w:val="28"/>
              <w:szCs w:val="28"/>
              <w:shd w:fill="auto" w:val="clear"/>
            </w:rPr>
            <w:t xml:space="preserve">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26,7</w:t>
          </w:r>
          <w:r>
            <w:rPr>
              <w:sz w:val="28"/>
              <w:szCs w:val="28"/>
              <w:shd w:fill="auto" w:val="clear"/>
            </w:rPr>
            <w:t xml:space="preserve">%),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Почепский</w:t>
          </w:r>
          <w:r>
            <w:rPr>
              <w:sz w:val="28"/>
              <w:szCs w:val="28"/>
              <w:shd w:fill="auto" w:val="clear"/>
            </w:rPr>
            <w:t xml:space="preserve">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28,0%</w:t>
          </w:r>
          <w:r>
            <w:rPr>
              <w:sz w:val="28"/>
              <w:szCs w:val="28"/>
              <w:shd w:fill="auto" w:val="clear"/>
            </w:rPr>
            <w:t xml:space="preserve">),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Клинцовский </w:t>
          </w:r>
          <w:r>
            <w:rPr>
              <w:sz w:val="28"/>
              <w:szCs w:val="28"/>
              <w:shd w:fill="auto" w:val="clear"/>
            </w:rPr>
            <w:t>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28,8</w:t>
          </w:r>
          <w:r>
            <w:rPr>
              <w:sz w:val="28"/>
              <w:szCs w:val="28"/>
              <w:shd w:fill="auto" w:val="clear"/>
            </w:rPr>
            <w:t xml:space="preserve">%). Наихудшие значения демонстрируют также муниципальные районы: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Клетнянский</w:t>
          </w:r>
          <w:r>
            <w:rPr>
              <w:sz w:val="28"/>
              <w:szCs w:val="28"/>
              <w:shd w:fill="auto" w:val="clear"/>
            </w:rPr>
            <w:t xml:space="preserve"> (84,1%), Суражский (81,1%), Навлинский (80,0%). </w:t>
          </w:r>
        </w:p>
        <w:p>
          <w:pPr>
            <w:pStyle w:val="Normal"/>
            <w:tabs>
              <w:tab w:val="clear" w:pos="708"/>
              <w:tab w:val="left" w:pos="0" w:leader="none"/>
            </w:tabs>
            <w:suppressAutoHyphens w:val="true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z w:val="28"/>
              <w:szCs w:val="28"/>
              <w:shd w:fill="auto" w:val="clear"/>
            </w:rPr>
            <w:t>В группе городских округов отмечается снижение показателя в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 городском округе Клинцы (53,1%), Новозыбков (63,1%).  В городском округе Брянск, Сельцо, Фокино</w:t>
          </w:r>
          <w:r>
            <w:rPr>
              <w:sz w:val="28"/>
              <w:szCs w:val="28"/>
              <w:shd w:fill="auto" w:val="clear"/>
            </w:rPr>
            <w:t xml:space="preserve"> показатель остался </w:t>
          </w:r>
          <w:r>
            <w:rPr>
              <w:shd w:fill="auto" w:val="clear"/>
            </w:rPr>
            <w:t>на уров</w:t>
          </w:r>
          <w:r>
            <w:rPr>
              <w:sz w:val="28"/>
              <w:szCs w:val="28"/>
              <w:shd w:fill="auto" w:val="clear"/>
            </w:rPr>
            <w:t xml:space="preserve">не 2021 года. </w:t>
          </w:r>
        </w:p>
        <w:p>
          <w:pPr>
            <w:pStyle w:val="Normal"/>
            <w:tabs>
              <w:tab w:val="clear" w:pos="708"/>
              <w:tab w:val="left" w:pos="0" w:leader="none"/>
            </w:tabs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Среди муниципальных районов следует отметить Брянский, Выгоничский,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 Жирятинский, Жуковский округ, Злынковский, Карачевский, Мглинский, Стародубский округ, Суражский, Трубчевский, Унечский,</w:t>
          </w:r>
          <w:r>
            <w:rPr>
              <w:shd w:fill="auto" w:val="clear"/>
            </w:rPr>
            <w:t xml:space="preserve"> в которых наблюдается снижение показателя на величину от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0,1</w:t>
          </w:r>
          <w:r>
            <w:rPr>
              <w:shd w:fill="auto" w:val="clear"/>
            </w:rPr>
            <w:t xml:space="preserve"> до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6,4</w:t>
          </w:r>
          <w:r>
            <w:rPr>
              <w:shd w:fill="auto" w:val="clear"/>
            </w:rPr>
            <w:t xml:space="preserve"> п.п. </w:t>
          </w:r>
        </w:p>
        <w:p>
          <w:pPr>
            <w:pStyle w:val="Normal"/>
            <w:tabs>
              <w:tab w:val="clear" w:pos="708"/>
              <w:tab w:val="left" w:pos="0" w:leader="none"/>
            </w:tabs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Положительная тенденция развития показателя обусловлена осуществлением органами местного самоуправления муниципальных образований дорожной деятельности в отношении автомобильных дорог общего пользования местного значения. </w:t>
          </w:r>
        </w:p>
        <w:p>
          <w:pPr>
            <w:pStyle w:val="Normal"/>
            <w:suppressAutoHyphens w:val="true"/>
            <w:jc w:val="both"/>
            <w:rPr>
              <w:shd w:fill="auto" w:val="clear"/>
            </w:rPr>
          </w:pPr>
          <w:r>
            <w:rPr>
              <w:shd w:fill="auto" w:val="clear"/>
            </w:rPr>
            <w:tab/>
          </w:r>
        </w:p>
        <w:p>
          <w:pPr>
            <w:pStyle w:val="ListParagraph"/>
            <w:suppressAutoHyphens w:val="true"/>
            <w:spacing w:lineRule="auto" w:line="240" w:before="0" w:after="0"/>
            <w:ind w:left="0" w:firstLine="709"/>
            <w:contextualSpacing/>
            <w:jc w:val="both"/>
            <w:rPr>
              <w:shd w:fill="auto" w:val="clear"/>
            </w:rPr>
          </w:pPr>
          <w:r>
            <w:rPr>
              <w:rFonts w:ascii="Times New Roman" w:hAnsi="Times New Roman"/>
              <w:b/>
              <w:sz w:val="28"/>
              <w:szCs w:val="28"/>
              <w:shd w:fill="auto" w:val="clear"/>
            </w:rPr>
            <w:t>7. 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городского округа (муниципального района) (процентов)</w:t>
          </w:r>
        </w:p>
        <w:p>
          <w:pPr>
            <w:pStyle w:val="Normal"/>
            <w:widowControl w:val="false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z w:val="28"/>
              <w:szCs w:val="28"/>
              <w:shd w:fill="auto" w:val="clear"/>
            </w:rPr>
            <w:t xml:space="preserve">Значение показателя </w:t>
          </w:r>
          <w:r>
            <w:rPr>
              <w:iCs/>
              <w:sz w:val="28"/>
              <w:szCs w:val="28"/>
              <w:shd w:fill="auto" w:val="clear"/>
            </w:rPr>
            <w:t xml:space="preserve">за отчетный период в </w:t>
          </w:r>
          <w:r>
            <w:rPr>
              <w:rFonts w:eastAsia="Times New Roman" w:cs="Times New Roman"/>
              <w:iCs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среднем</w:t>
          </w:r>
          <w:r>
            <w:rPr>
              <w:iCs/>
              <w:sz w:val="28"/>
              <w:szCs w:val="28"/>
              <w:shd w:fill="auto" w:val="clear"/>
            </w:rPr>
            <w:t xml:space="preserve"> по области снизилось с 0,94% в 2021 году до 0,90% в 2022 году. </w:t>
          </w:r>
          <w:bookmarkStart w:id="5" w:name="page103R_mcid18"/>
          <w:bookmarkEnd w:id="5"/>
          <w:r>
            <w:rPr>
              <w:iCs/>
              <w:sz w:val="28"/>
              <w:szCs w:val="28"/>
              <w:shd w:fill="auto" w:val="clear"/>
            </w:rPr>
            <w:t>Основные причины снижения доли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района), в общей численности населения – естественная убыль и миграция населения.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z w:val="28"/>
              <w:szCs w:val="28"/>
              <w:shd w:fill="auto" w:val="clear"/>
            </w:rPr>
            <w:t xml:space="preserve">За отчетный период </w:t>
          </w:r>
          <w:r>
            <w:rPr>
              <w:rFonts w:eastAsia="Arial" w:cs="Arial"/>
              <w:sz w:val="28"/>
              <w:szCs w:val="28"/>
              <w:shd w:fill="auto" w:val="clear"/>
            </w:rPr>
            <w:t>показатель: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Arial" w:cs="Arial"/>
              <w:shd w:fill="auto" w:val="clear"/>
            </w:rPr>
            <w:t xml:space="preserve">остался на уровне </w:t>
          </w:r>
          <w:r>
            <w:rPr>
              <w:rFonts w:eastAsia="Arial" w:cs="Arial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2021</w:t>
          </w:r>
          <w:r>
            <w:rPr>
              <w:rFonts w:eastAsia="Arial" w:cs="Arial"/>
              <w:shd w:fill="auto" w:val="clear"/>
            </w:rPr>
            <w:t xml:space="preserve"> года в Выгоничском (1,0%), Гордеевском (0,01%), Дятьковском (0,03%), Жирятинском (0,0%), Жуковском (1,0%), Злынковском (0,3%), Карачевском (1,2%), Клетнянском (0,5%), Климовском (0,5%),  Комаричском (0,15%), Красногорском (0,0%), Мглинском (1,6%), Навлинском (2,5%), Севском (1,0%), Стародубском округе (0,25%), Суземском (1,0%), Суражском (1,5%), Трубчевском (0,7%), Унечском (1,75 %) муниципальных районах;</w:t>
          </w:r>
        </w:p>
        <w:p>
          <w:pPr>
            <w:pStyle w:val="Normal"/>
            <w:tabs>
              <w:tab w:val="clear" w:pos="708"/>
              <w:tab w:val="left" w:pos="709" w:leader="none"/>
            </w:tabs>
            <w:suppressAutoHyphens w:val="true"/>
            <w:jc w:val="both"/>
            <w:rPr>
              <w:shd w:fill="auto" w:val="clear"/>
            </w:rPr>
          </w:pPr>
          <w:r>
            <w:rPr>
              <w:rFonts w:eastAsia="Arial" w:cs="Arial"/>
              <w:shd w:fill="auto" w:val="clear"/>
            </w:rPr>
            <w:tab/>
            <w:t>снизился в Брасовском (0,27%), Брянском (0,61%), Дубровском (1,0%), Почепском (2,5%), Рогнединском (6,2%) муниципальных районах</w:t>
          </w:r>
          <w:r>
            <w:rPr>
              <w:shd w:fill="auto" w:val="clear"/>
            </w:rPr>
            <w:t>.</w:t>
          </w:r>
        </w:p>
        <w:p>
          <w:pPr>
            <w:pStyle w:val="Normal"/>
            <w:widowControl/>
            <w:tabs>
              <w:tab w:val="clear" w:pos="708"/>
              <w:tab w:val="left" w:pos="709" w:leader="none"/>
            </w:tabs>
            <w:suppressAutoHyphens w:val="true"/>
            <w:bidi w:val="0"/>
            <w:spacing w:lineRule="auto" w:line="240" w:before="0" w:after="0"/>
            <w:ind w:firstLine="709"/>
            <w:jc w:val="both"/>
            <w:rPr>
              <w:shd w:fill="auto" w:val="clear"/>
            </w:rPr>
          </w:pPr>
          <w:r>
            <w:rPr>
              <w:rFonts w:eastAsia="Arial" w:cs="Arial"/>
              <w:i w:val="false"/>
              <w:iCs w:val="false"/>
              <w:color w:val="000000"/>
              <w:sz w:val="28"/>
              <w:szCs w:val="28"/>
              <w:shd w:fill="auto" w:val="clear"/>
            </w:rPr>
            <w:t xml:space="preserve">Для дальнейшего повышения транспортной доступности необходимо улучшение  транспортно-эксплуатационных и технических характеристик автомобильных дорог местного значения, </w:t>
          </w:r>
          <w:r>
            <w:rPr>
              <w:i w:val="false"/>
              <w:iCs w:val="false"/>
              <w:color w:val="000000"/>
              <w:sz w:val="28"/>
              <w:szCs w:val="28"/>
              <w:shd w:fill="auto" w:val="clear"/>
            </w:rPr>
            <w:t>увеличение доли расходов в сфере дорожного хозяйства и транспорта в бюджетах муниципальных образований.</w:t>
          </w:r>
        </w:p>
        <w:p>
          <w:pPr>
            <w:pStyle w:val="Normal"/>
            <w:widowControl/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color w:val="C9211E"/>
              <w:shd w:fill="auto" w:val="clear"/>
            </w:rPr>
          </w:pPr>
          <w:r>
            <w:rPr>
              <w:color w:val="C9211E"/>
              <w:shd w:fill="auto" w:val="clear"/>
            </w:rPr>
          </w:r>
        </w:p>
        <w:p>
          <w:pPr>
            <w:pStyle w:val="Normal"/>
            <w:suppressAutoHyphens w:val="true"/>
            <w:jc w:val="center"/>
            <w:rPr>
              <w:shd w:fill="auto" w:val="clear"/>
            </w:rPr>
          </w:pPr>
          <w:r>
            <w:rPr>
              <w:bCs/>
              <w:u w:val="single"/>
              <w:shd w:fill="auto" w:val="clear"/>
            </w:rPr>
            <w:t>Перечень мероприятий по повышению результативности деятельности органов местного самоуправления</w:t>
          </w:r>
          <w:r>
            <w:rPr>
              <w:u w:val="single"/>
              <w:shd w:fill="auto" w:val="clear"/>
            </w:rPr>
            <w:t xml:space="preserve"> городских округов и муниципальных районов по разделу «Дорожное хозяйство и транспорт»</w:t>
          </w:r>
        </w:p>
        <w:p>
          <w:pPr>
            <w:pStyle w:val="Normal"/>
            <w:suppressAutoHyphens w:val="true"/>
            <w:jc w:val="center"/>
            <w:rPr>
              <w:u w:val="single"/>
              <w:shd w:fill="auto" w:val="clear"/>
            </w:rPr>
          </w:pPr>
          <w:r>
            <w:rPr>
              <w:u w:val="single"/>
              <w:shd w:fill="auto" w:val="clear"/>
            </w:rPr>
          </w:r>
        </w:p>
        <w:p>
          <w:pPr>
            <w:pStyle w:val="Normal"/>
            <w:widowControl/>
            <w:numPr>
              <w:ilvl w:val="0"/>
              <w:numId w:val="6"/>
            </w:numPr>
            <w:suppressAutoHyphens w:val="true"/>
            <w:bidi w:val="0"/>
            <w:spacing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1. </w:t>
          </w:r>
          <w:r>
            <w:rPr>
              <w:i w:val="false"/>
              <w:iCs w:val="false"/>
              <w:shd w:fill="auto" w:val="clear"/>
            </w:rPr>
            <w:t xml:space="preserve">Составление перспективных планов дорожных работ и перечня первоочередных мероприятий, необходимых для поддержания дорог в нормативном транспортно-эксплуатационном состоянии. </w:t>
          </w:r>
        </w:p>
        <w:p>
          <w:pPr>
            <w:pStyle w:val="Normal"/>
            <w:widowControl/>
            <w:numPr>
              <w:ilvl w:val="0"/>
              <w:numId w:val="6"/>
            </w:numPr>
            <w:suppressAutoHyphens w:val="true"/>
            <w:bidi w:val="0"/>
            <w:spacing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z w:val="28"/>
              <w:szCs w:val="28"/>
              <w:shd w:fill="auto" w:val="clear"/>
            </w:rPr>
            <w:t xml:space="preserve">2. </w:t>
          </w:r>
          <w:r>
            <w:rPr>
              <w:color w:val="000000"/>
              <w:sz w:val="28"/>
              <w:szCs w:val="28"/>
              <w:shd w:fill="auto" w:val="clear"/>
            </w:rPr>
            <w:t xml:space="preserve">Эффективное использование средств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дорожного фонда Брянской области для проведения ремонта автомобильных дорог общего пользования местного значения</w:t>
          </w:r>
          <w:r>
            <w:rPr>
              <w:color w:val="000000"/>
              <w:sz w:val="28"/>
              <w:szCs w:val="28"/>
              <w:shd w:fill="auto" w:val="clear"/>
            </w:rPr>
            <w:t xml:space="preserve">. </w:t>
          </w:r>
        </w:p>
        <w:p>
          <w:pPr>
            <w:pStyle w:val="Normal"/>
            <w:widowControl/>
            <w:numPr>
              <w:ilvl w:val="0"/>
              <w:numId w:val="6"/>
            </w:numPr>
            <w:suppressAutoHyphens w:val="true"/>
            <w:bidi w:val="0"/>
            <w:spacing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3. Предоставление в территориальные органы Федеральной службы государственной статистики достоверных сведений об автомобильных дорогах общего пользования местного значения и искусственных сооружениях на них, находящихся в собственности муниципальных образований, по форме № 3-ДГ (мо).</w:t>
          </w:r>
        </w:p>
        <w:p>
          <w:pPr>
            <w:pStyle w:val="Normal"/>
            <w:widowControl/>
            <w:numPr>
              <w:ilvl w:val="0"/>
              <w:numId w:val="6"/>
            </w:numPr>
            <w:suppressAutoHyphens w:val="true"/>
            <w:bidi w:val="0"/>
            <w:spacing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spacing w:before="0" w:after="120"/>
            <w:jc w:val="center"/>
            <w:rPr>
              <w:shd w:fill="auto" w:val="clear"/>
            </w:rPr>
          </w:pPr>
          <w:r>
            <w:rPr>
              <w:b/>
              <w:shd w:fill="auto" w:val="clear"/>
            </w:rPr>
            <w:t>Доходы населения</w:t>
          </w:r>
        </w:p>
        <w:p>
          <w:pPr>
            <w:pStyle w:val="Normal"/>
            <w:suppressAutoHyphens w:val="true"/>
            <w:ind w:left="0" w:firstLine="709"/>
            <w:jc w:val="both"/>
            <w:rPr>
              <w:shd w:fill="auto" w:val="clear"/>
            </w:rPr>
          </w:pPr>
          <w:r>
            <w:rPr>
              <w:b/>
              <w:shd w:fill="auto" w:val="clear"/>
            </w:rPr>
            <w:t>8. Среднемесячная номинальная начисленная заработная плата работников  крупных и средних предприятий и некоммерческих организаций,  рублей</w:t>
          </w:r>
        </w:p>
        <w:p>
          <w:pPr>
            <w:pStyle w:val="Normal"/>
            <w:suppressAutoHyphens w:val="true"/>
            <w:ind w:firstLine="720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Значение показателя за 2022 год увеличилось по сравнению с 2021 годом 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17,22%</w:t>
          </w:r>
          <w:r>
            <w:rPr>
              <w:shd w:fill="auto" w:val="clear"/>
            </w:rPr>
            <w:t xml:space="preserve"> и составила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37259,68 </w:t>
          </w:r>
          <w:r>
            <w:rPr>
              <w:shd w:fill="auto" w:val="clear"/>
            </w:rPr>
            <w:t>рубля, что обусловлено тем, что в бюджетном секторе отдельным категориям работников сохранены соотношения их заработной платы к среднемесячному доходу от трудовой деятельности в регионе.</w:t>
          </w:r>
        </w:p>
        <w:p>
          <w:pPr>
            <w:pStyle w:val="Normal"/>
            <w:suppressAutoHyphens w:val="true"/>
            <w:ind w:firstLine="720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Значение показателя выше среднеобластного за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2022</w:t>
          </w:r>
          <w:r>
            <w:rPr>
              <w:shd w:fill="auto" w:val="clear"/>
            </w:rPr>
            <w:t xml:space="preserve"> год достигнуто в городских округах Брянск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47913,3 </w:t>
          </w:r>
          <w:r>
            <w:rPr>
              <w:shd w:fill="auto" w:val="clear"/>
            </w:rPr>
            <w:t>рубля), Фокино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47676,3</w:t>
          </w:r>
          <w:r>
            <w:rPr>
              <w:shd w:fill="auto" w:val="clear"/>
            </w:rPr>
            <w:t xml:space="preserve"> рубля), Сельцо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45477,3</w:t>
          </w:r>
          <w:r>
            <w:rPr>
              <w:shd w:fill="auto" w:val="clear"/>
            </w:rPr>
            <w:t xml:space="preserve"> рубля);  в муниципальных районах — в Брянском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45673</w:t>
          </w:r>
          <w:r>
            <w:rPr>
              <w:shd w:fill="auto" w:val="clear"/>
            </w:rPr>
            <w:t xml:space="preserve"> рубля), Выгоничском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49827,6</w:t>
          </w:r>
          <w:r>
            <w:rPr>
              <w:shd w:fill="auto" w:val="clear"/>
            </w:rPr>
            <w:t xml:space="preserve"> рублей), Жирятинском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39813,1</w:t>
          </w:r>
          <w:r>
            <w:rPr>
              <w:shd w:fill="auto" w:val="clear"/>
            </w:rPr>
            <w:t xml:space="preserve"> рубля), Карачевском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40352,3</w:t>
          </w:r>
          <w:r>
            <w:rPr>
              <w:shd w:fill="auto" w:val="clear"/>
            </w:rPr>
            <w:t xml:space="preserve"> рубля), Погарском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37487,7</w:t>
          </w:r>
          <w:r>
            <w:rPr>
              <w:shd w:fill="auto" w:val="clear"/>
            </w:rPr>
            <w:t xml:space="preserve"> рубля), Рогнединском (39278,3 рубля), Севском (41322,0 рубля), Суражском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42858,0</w:t>
          </w:r>
          <w:r>
            <w:rPr>
              <w:shd w:fill="auto" w:val="clear"/>
            </w:rPr>
            <w:t xml:space="preserve"> рублей), Унечском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43860,5</w:t>
          </w:r>
          <w:r>
            <w:rPr>
              <w:shd w:fill="auto" w:val="clear"/>
            </w:rPr>
            <w:t xml:space="preserve"> рубля). </w:t>
          </w:r>
        </w:p>
        <w:p>
          <w:pPr>
            <w:pStyle w:val="Normal"/>
            <w:suppressAutoHyphens w:val="true"/>
            <w:ind w:firstLine="720"/>
            <w:jc w:val="both"/>
            <w:rPr>
              <w:shd w:fill="auto" w:val="clear"/>
            </w:rPr>
          </w:pPr>
          <w:r>
            <w:rPr>
              <w:shd w:fill="auto" w:val="clear"/>
            </w:rPr>
            <w:t>Самый низкий уровень среднемесячной заработной платы работников в Красногорском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29369,2</w:t>
          </w:r>
          <w:r>
            <w:rPr>
              <w:shd w:fill="auto" w:val="clear"/>
            </w:rPr>
            <w:t xml:space="preserve"> рубля), Злынковском (29939,6 рубля), Гордеевском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30260,1</w:t>
          </w:r>
          <w:r>
            <w:rPr>
              <w:shd w:fill="auto" w:val="clear"/>
            </w:rPr>
            <w:t xml:space="preserve"> рублей) и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Мглинском</w:t>
          </w:r>
          <w:r>
            <w:rPr>
              <w:shd w:fill="auto" w:val="clear"/>
            </w:rPr>
            <w:t xml:space="preserve">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31011,3</w:t>
          </w:r>
          <w:r>
            <w:rPr>
              <w:shd w:fill="auto" w:val="clear"/>
            </w:rPr>
            <w:t xml:space="preserve"> рубля) муниципальных районах.</w:t>
          </w:r>
        </w:p>
        <w:p>
          <w:pPr>
            <w:pStyle w:val="Normal"/>
            <w:suppressAutoHyphens w:val="true"/>
            <w:ind w:firstLine="720"/>
            <w:jc w:val="both"/>
            <w:rPr>
              <w:b/>
              <w:b/>
              <w:shd w:fill="auto" w:val="clear"/>
            </w:rPr>
          </w:pPr>
          <w:r>
            <w:rPr>
              <w:b/>
              <w:shd w:fill="auto" w:val="clear"/>
            </w:rPr>
          </w:r>
        </w:p>
        <w:p>
          <w:pPr>
            <w:pStyle w:val="Normal"/>
            <w:suppressAutoHyphens w:val="true"/>
            <w:ind w:firstLine="709"/>
            <w:rPr>
              <w:shd w:fill="auto" w:val="clear"/>
            </w:rPr>
          </w:pPr>
          <w:r>
            <w:rPr>
              <w:b/>
              <w:shd w:fill="auto" w:val="clear"/>
            </w:rPr>
            <w:t>муниципальных дошкольных образовательных учреждений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В 2022 году в среднем по области показатель вырос 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16,12% </w:t>
          </w:r>
          <w:r>
            <w:rPr>
              <w:shd w:fill="auto" w:val="clear"/>
            </w:rPr>
            <w:t xml:space="preserve">и составил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24049,33</w:t>
          </w:r>
          <w:r>
            <w:rPr>
              <w:shd w:fill="auto" w:val="clear"/>
            </w:rPr>
            <w:t xml:space="preserve"> рубля (в 2021 году –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20710,34</w:t>
          </w:r>
          <w:r>
            <w:rPr>
              <w:shd w:fill="auto" w:val="clear"/>
            </w:rPr>
            <w:t xml:space="preserve"> рубля).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По показателю лидируют Брянский муниципальный район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34504,8</w:t>
          </w:r>
          <w:r>
            <w:rPr>
              <w:shd w:fill="auto" w:val="clear"/>
            </w:rPr>
            <w:t xml:space="preserve"> рублей), Клинцовский муниципальный район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28207,7 </w:t>
          </w:r>
          <w:r>
            <w:rPr>
              <w:shd w:fill="auto" w:val="clear"/>
            </w:rPr>
            <w:t>рубля), городской округ Брянск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27865,9</w:t>
          </w:r>
          <w:r>
            <w:rPr>
              <w:shd w:fill="auto" w:val="clear"/>
            </w:rPr>
            <w:t xml:space="preserve"> рубля), Дубровский муниципальный район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26264,9</w:t>
          </w:r>
          <w:r>
            <w:rPr>
              <w:shd w:fill="auto" w:val="clear"/>
            </w:rPr>
            <w:t xml:space="preserve"> рубля), Жуковский муниципальный округ (25505,1 рубля). Одни из самых низких показателей отмечены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Гордеевском</w:t>
          </w:r>
          <w:r>
            <w:rPr>
              <w:shd w:fill="auto" w:val="clear"/>
            </w:rPr>
            <w:t xml:space="preserve">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21044,0</w:t>
          </w:r>
          <w:r>
            <w:rPr>
              <w:shd w:fill="auto" w:val="clear"/>
            </w:rPr>
            <w:t xml:space="preserve"> рубля),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Мглинском</w:t>
          </w:r>
          <w:r>
            <w:rPr>
              <w:shd w:fill="auto" w:val="clear"/>
            </w:rPr>
            <w:t xml:space="preserve">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21433,8</w:t>
          </w:r>
          <w:r>
            <w:rPr>
              <w:shd w:fill="auto" w:val="clear"/>
            </w:rPr>
            <w:t xml:space="preserve"> рубля),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Красногорском </w:t>
          </w:r>
          <w:r>
            <w:rPr>
              <w:shd w:fill="auto" w:val="clear"/>
            </w:rPr>
            <w:t xml:space="preserve">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22081,3</w:t>
          </w:r>
          <w:r>
            <w:rPr>
              <w:shd w:fill="auto" w:val="clear"/>
            </w:rPr>
            <w:t xml:space="preserve"> рубля) муниципальных районах.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ind w:firstLine="709"/>
            <w:rPr>
              <w:shd w:fill="auto" w:val="clear"/>
            </w:rPr>
          </w:pPr>
          <w:r>
            <w:rPr>
              <w:b/>
              <w:shd w:fill="auto" w:val="clear"/>
            </w:rPr>
            <w:t>муниципальных общеобразовательных учреждений</w:t>
          </w:r>
        </w:p>
        <w:p>
          <w:pPr>
            <w:pStyle w:val="Normal"/>
            <w:suppressAutoHyphens w:val="true"/>
            <w:spacing w:before="0" w:after="0"/>
            <w:ind w:firstLine="709"/>
            <w:contextualSpacing/>
            <w:jc w:val="both"/>
            <w:rPr>
              <w:shd w:fill="auto" w:val="clear"/>
            </w:rPr>
          </w:pPr>
          <w:r>
            <w:rPr>
              <w:rFonts w:eastAsia="Calibri"/>
              <w:shd w:fill="auto" w:val="clear"/>
              <w:lang w:eastAsia="en-US"/>
            </w:rPr>
            <w:t xml:space="preserve">В 2022 году в среднем по области показатель вырос на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15,88%</w:t>
          </w:r>
          <w:r>
            <w:rPr>
              <w:rFonts w:eastAsia="Calibri"/>
              <w:shd w:fill="auto" w:val="clear"/>
              <w:lang w:eastAsia="en-US"/>
            </w:rPr>
            <w:t xml:space="preserve"> и составил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 xml:space="preserve">33487,83 </w:t>
          </w:r>
          <w:r>
            <w:rPr>
              <w:rFonts w:eastAsia="Calibri"/>
              <w:shd w:fill="auto" w:val="clear"/>
              <w:lang w:eastAsia="en-US"/>
            </w:rPr>
            <w:t xml:space="preserve">рубля (в 2021 году –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28897,83</w:t>
          </w:r>
          <w:r>
            <w:rPr>
              <w:rFonts w:eastAsia="Calibri"/>
              <w:shd w:fill="auto" w:val="clear"/>
              <w:lang w:eastAsia="en-US"/>
            </w:rPr>
            <w:t xml:space="preserve"> </w:t>
          </w:r>
          <w:r>
            <w:rPr>
              <w:shd w:fill="auto" w:val="clear"/>
            </w:rPr>
            <w:t>рубля</w:t>
          </w:r>
          <w:r>
            <w:rPr>
              <w:rFonts w:eastAsia="Calibri"/>
              <w:shd w:fill="auto" w:val="clear"/>
              <w:lang w:eastAsia="en-US"/>
            </w:rPr>
            <w:t>).</w:t>
          </w:r>
        </w:p>
        <w:p>
          <w:pPr>
            <w:pStyle w:val="Normal"/>
            <w:suppressAutoHyphens w:val="true"/>
            <w:spacing w:before="0" w:after="0"/>
            <w:ind w:firstLine="709"/>
            <w:contextualSpacing/>
            <w:jc w:val="both"/>
            <w:rPr>
              <w:shd w:fill="auto" w:val="clear"/>
            </w:rPr>
          </w:pPr>
          <w:r>
            <w:rPr>
              <w:rFonts w:eastAsia="Calibri"/>
              <w:shd w:fill="auto" w:val="clear"/>
              <w:lang w:eastAsia="en-US"/>
            </w:rPr>
            <w:t>В процентном отношении к общему числу муниципальных районов (муниципальных округов, городских округов) среднемесячная номинальная начисленная заработная плата работников муниципальных общеобразовательных учреждений в 2022 году распределилась следующим образом:</w:t>
          </w:r>
        </w:p>
        <w:p>
          <w:pPr>
            <w:pStyle w:val="Normal"/>
            <w:suppressAutoHyphens w:val="true"/>
            <w:spacing w:before="0" w:after="0"/>
            <w:ind w:firstLine="709"/>
            <w:contextualSpacing/>
            <w:jc w:val="both"/>
            <w:rPr>
              <w:shd w:fill="auto" w:val="clear"/>
            </w:rPr>
          </w:pPr>
          <w:r>
            <w:rPr>
              <w:rFonts w:eastAsia="Calibri"/>
              <w:shd w:fill="auto" w:val="clear"/>
              <w:lang w:eastAsia="en-US"/>
            </w:rPr>
            <w:t xml:space="preserve">до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30</w:t>
          </w:r>
          <w:r>
            <w:rPr>
              <w:rFonts w:eastAsia="Calibri"/>
              <w:shd w:fill="auto" w:val="clear"/>
              <w:lang w:eastAsia="en-US"/>
            </w:rPr>
            <w:t xml:space="preserve">,0 тыс. рублей – в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4</w:t>
          </w:r>
          <w:r>
            <w:rPr>
              <w:rFonts w:eastAsia="Calibri"/>
              <w:shd w:fill="auto" w:val="clear"/>
              <w:lang w:eastAsia="en-US"/>
            </w:rPr>
            <w:t xml:space="preserve"> муниципальных образованиях;</w:t>
          </w:r>
        </w:p>
        <w:p>
          <w:pPr>
            <w:pStyle w:val="Normal"/>
            <w:suppressAutoHyphens w:val="true"/>
            <w:spacing w:before="0" w:after="0"/>
            <w:ind w:firstLine="709"/>
            <w:contextualSpacing/>
            <w:jc w:val="both"/>
            <w:rPr>
              <w:shd w:fill="auto" w:val="clear"/>
            </w:rPr>
          </w:pPr>
          <w:r>
            <w:rPr>
              <w:rFonts w:eastAsia="Calibri"/>
              <w:shd w:fill="auto" w:val="clear"/>
              <w:lang w:eastAsia="en-US"/>
            </w:rPr>
            <w:t xml:space="preserve">от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30</w:t>
          </w:r>
          <w:r>
            <w:rPr>
              <w:rFonts w:eastAsia="Calibri"/>
              <w:shd w:fill="auto" w:val="clear"/>
              <w:lang w:eastAsia="en-US"/>
            </w:rPr>
            <w:t xml:space="preserve"> до 35,0 тыс. рублей – в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19</w:t>
          </w:r>
          <w:r>
            <w:rPr>
              <w:rFonts w:eastAsia="Calibri"/>
              <w:shd w:fill="auto" w:val="clear"/>
              <w:lang w:eastAsia="en-US"/>
            </w:rPr>
            <w:t xml:space="preserve"> муниципальных образованиях;</w:t>
          </w:r>
        </w:p>
        <w:p>
          <w:pPr>
            <w:pStyle w:val="Normal"/>
            <w:suppressAutoHyphens w:val="true"/>
            <w:spacing w:before="0" w:after="0"/>
            <w:ind w:firstLine="709"/>
            <w:contextualSpacing/>
            <w:jc w:val="both"/>
            <w:rPr>
              <w:shd w:fill="auto" w:val="clear"/>
            </w:rPr>
          </w:pPr>
          <w:r>
            <w:rPr>
              <w:rFonts w:eastAsia="Calibri"/>
              <w:shd w:fill="auto" w:val="clear"/>
              <w:lang w:eastAsia="en-US"/>
            </w:rPr>
            <w:t xml:space="preserve">свыше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35,0</w:t>
          </w:r>
          <w:r>
            <w:rPr>
              <w:rFonts w:eastAsia="Calibri"/>
              <w:shd w:fill="auto" w:val="clear"/>
              <w:lang w:eastAsia="en-US"/>
            </w:rPr>
            <w:t xml:space="preserve"> тыс. рублей – в 8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 xml:space="preserve"> </w:t>
          </w:r>
          <w:r>
            <w:rPr>
              <w:rFonts w:eastAsia="Calibri"/>
              <w:shd w:fill="auto" w:val="clear"/>
              <w:lang w:eastAsia="en-US"/>
            </w:rPr>
            <w:t>муниципальных образованиях.</w:t>
          </w:r>
        </w:p>
        <w:p>
          <w:pPr>
            <w:pStyle w:val="Normal"/>
            <w:suppressAutoHyphens w:val="true"/>
            <w:spacing w:before="0" w:after="0"/>
            <w:ind w:firstLine="709"/>
            <w:contextualSpacing/>
            <w:jc w:val="both"/>
            <w:rPr>
              <w:shd w:fill="auto" w:val="clear"/>
            </w:rPr>
          </w:pPr>
          <w:r>
            <w:rPr>
              <w:rFonts w:eastAsia="Calibri"/>
              <w:shd w:fill="auto" w:val="clear"/>
              <w:lang w:eastAsia="en-US"/>
            </w:rPr>
            <w:t>По показателю лидируют городские округа - Брянск (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38774,9 рубля</w:t>
          </w:r>
          <w:r>
            <w:rPr>
              <w:rFonts w:eastAsia="Calibri"/>
              <w:shd w:fill="auto" w:val="clear"/>
              <w:lang w:eastAsia="en-US"/>
            </w:rPr>
            <w:t>), Клинцы (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 xml:space="preserve">38436,3 </w:t>
          </w:r>
          <w:r>
            <w:rPr>
              <w:shd w:fill="auto" w:val="clear"/>
            </w:rPr>
            <w:t>рубля</w:t>
          </w:r>
          <w:r>
            <w:rPr>
              <w:rFonts w:eastAsia="Calibri"/>
              <w:shd w:fill="auto" w:val="clear"/>
              <w:lang w:eastAsia="en-US"/>
            </w:rPr>
            <w:t>) Сельцо (35662,1 рубля); муниципальные районы - Жирятинский (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38971,8</w:t>
          </w:r>
          <w:r>
            <w:rPr>
              <w:rFonts w:eastAsia="Calibri"/>
              <w:shd w:fill="auto" w:val="clear"/>
              <w:lang w:eastAsia="en-US"/>
            </w:rPr>
            <w:t xml:space="preserve"> рубля), Выгоничский (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36889,3</w:t>
          </w:r>
          <w:r>
            <w:rPr>
              <w:rFonts w:eastAsia="Calibri"/>
              <w:shd w:fill="auto" w:val="clear"/>
              <w:lang w:eastAsia="en-US"/>
            </w:rPr>
            <w:t xml:space="preserve"> рублей),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Жуковский муниципальный округ</w:t>
          </w:r>
          <w:r>
            <w:rPr>
              <w:rFonts w:eastAsia="Calibri"/>
              <w:shd w:fill="auto" w:val="clear"/>
              <w:lang w:eastAsia="en-US"/>
            </w:rPr>
            <w:t xml:space="preserve"> (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36376,5</w:t>
          </w:r>
          <w:r>
            <w:rPr>
              <w:rFonts w:eastAsia="Calibri"/>
              <w:shd w:fill="auto" w:val="clear"/>
              <w:lang w:eastAsia="en-US"/>
            </w:rPr>
            <w:t xml:space="preserve"> </w:t>
          </w:r>
          <w:r>
            <w:rPr>
              <w:shd w:fill="auto" w:val="clear"/>
            </w:rPr>
            <w:t>рубля</w:t>
          </w:r>
          <w:r>
            <w:rPr>
              <w:rFonts w:eastAsia="Calibri"/>
              <w:shd w:fill="auto" w:val="clear"/>
              <w:lang w:eastAsia="en-US"/>
            </w:rPr>
            <w:t xml:space="preserve">). Наиболее низкий уровень показателя наблюдается в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Злынковском</w:t>
          </w:r>
          <w:r>
            <w:rPr>
              <w:rFonts w:eastAsia="Calibri"/>
              <w:shd w:fill="auto" w:val="clear"/>
              <w:lang w:eastAsia="en-US"/>
            </w:rPr>
            <w:t xml:space="preserve"> муниципальном районе (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27558</w:t>
          </w:r>
          <w:r>
            <w:rPr>
              <w:rFonts w:eastAsia="Calibri"/>
              <w:shd w:fill="auto" w:val="clear"/>
              <w:lang w:eastAsia="en-US"/>
            </w:rPr>
            <w:t xml:space="preserve"> </w:t>
          </w:r>
          <w:r>
            <w:rPr>
              <w:shd w:fill="auto" w:val="clear"/>
            </w:rPr>
            <w:t>рублей</w:t>
          </w:r>
          <w:r>
            <w:rPr>
              <w:rFonts w:eastAsia="Calibri"/>
              <w:shd w:fill="auto" w:val="clear"/>
              <w:lang w:eastAsia="en-US"/>
            </w:rPr>
            <w:t>).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ind w:firstLine="709"/>
            <w:rPr>
              <w:shd w:fill="auto" w:val="clear"/>
            </w:rPr>
          </w:pPr>
          <w:r>
            <w:rPr>
              <w:b/>
              <w:shd w:fill="auto" w:val="clear"/>
            </w:rPr>
            <w:t>учителей муниципальных общеобразовательных учреждений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z w:val="28"/>
              <w:szCs w:val="28"/>
              <w:shd w:fill="auto" w:val="clear"/>
            </w:rPr>
            <w:t xml:space="preserve">Величина показателя в среднем по области в 2022 году составила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34966,92 </w:t>
          </w:r>
          <w:r>
            <w:rPr>
              <w:sz w:val="28"/>
              <w:szCs w:val="28"/>
              <w:shd w:fill="auto" w:val="clear"/>
            </w:rPr>
            <w:t xml:space="preserve">рубля, рост — 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12,43</w:t>
          </w:r>
          <w:r>
            <w:rPr>
              <w:sz w:val="28"/>
              <w:szCs w:val="28"/>
              <w:shd w:fill="auto" w:val="clear"/>
            </w:rPr>
            <w:t xml:space="preserve"> процента к уровню 2021 года  (в 2021 году –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31101,72</w:t>
          </w:r>
          <w:r>
            <w:rPr>
              <w:sz w:val="28"/>
              <w:szCs w:val="28"/>
              <w:shd w:fill="auto" w:val="clear"/>
            </w:rPr>
            <w:t xml:space="preserve"> рубля).</w:t>
          </w:r>
          <w:bookmarkStart w:id="6" w:name="page129R_mcid98"/>
          <w:bookmarkEnd w:id="6"/>
          <w:r>
            <w:rPr>
              <w:sz w:val="28"/>
              <w:szCs w:val="28"/>
              <w:shd w:fill="auto" w:val="clear"/>
            </w:rPr>
            <w:t xml:space="preserve"> </w:t>
            <w:tab/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В группе</w:t>
          </w:r>
          <w:r>
            <w:rPr>
              <w:shd w:fill="auto" w:val="clear"/>
            </w:rPr>
            <w:t xml:space="preserve"> городских округов лучший показатель в Брянске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43568,4</w:t>
          </w:r>
          <w:r>
            <w:rPr>
              <w:shd w:fill="auto" w:val="clear"/>
            </w:rPr>
            <w:t xml:space="preserve"> рубля),   наиболее низкое значение – в Фокино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34000</w:t>
          </w:r>
          <w:r>
            <w:rPr>
              <w:shd w:fill="auto" w:val="clear"/>
            </w:rPr>
            <w:t xml:space="preserve"> рублей).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В группе муниципальных районов самое высокое значение показателя сохранилось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Брянском</w:t>
          </w:r>
          <w:r>
            <w:rPr>
              <w:shd w:fill="auto" w:val="clear"/>
            </w:rPr>
            <w:t xml:space="preserve"> районе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45152 </w:t>
          </w:r>
          <w:r>
            <w:rPr>
              <w:shd w:fill="auto" w:val="clear"/>
            </w:rPr>
            <w:t xml:space="preserve">рубля). Одни из самых низких показателей отмечены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Красногорском</w:t>
          </w:r>
          <w:r>
            <w:rPr>
              <w:shd w:fill="auto" w:val="clear"/>
            </w:rPr>
            <w:t xml:space="preserve">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22900</w:t>
          </w:r>
          <w:r>
            <w:rPr>
              <w:shd w:fill="auto" w:val="clear"/>
            </w:rPr>
            <w:t xml:space="preserve"> рублей) и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Суражском</w:t>
          </w:r>
          <w:r>
            <w:rPr>
              <w:shd w:fill="auto" w:val="clear"/>
            </w:rPr>
            <w:t xml:space="preserve">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28901,2</w:t>
          </w:r>
          <w:r>
            <w:rPr>
              <w:shd w:fill="auto" w:val="clear"/>
            </w:rPr>
            <w:t xml:space="preserve"> рубля) муниципальных районах. </w:t>
          </w:r>
        </w:p>
        <w:p>
          <w:pPr>
            <w:pStyle w:val="Normal"/>
            <w:suppressAutoHyphens w:val="true"/>
            <w:ind w:firstLine="709"/>
            <w:jc w:val="both"/>
            <w:rPr>
              <w:rFonts w:ascii="Times New Roman" w:hAnsi="Times New Roman"/>
              <w:sz w:val="28"/>
              <w:szCs w:val="28"/>
              <w:shd w:fill="auto" w:val="clear"/>
            </w:rPr>
          </w:pPr>
          <w:r>
            <w:rPr>
              <w:sz w:val="28"/>
              <w:szCs w:val="28"/>
              <w:shd w:fill="auto" w:val="clear"/>
            </w:rPr>
          </w:r>
        </w:p>
        <w:p>
          <w:pPr>
            <w:pStyle w:val="Normal"/>
            <w:suppressAutoHyphens w:val="true"/>
            <w:ind w:firstLine="709"/>
            <w:rPr>
              <w:shd w:fill="auto" w:val="clear"/>
            </w:rPr>
          </w:pPr>
          <w:r>
            <w:rPr>
              <w:b/>
              <w:shd w:fill="auto" w:val="clear"/>
            </w:rPr>
            <w:t>муниципальных учреждений культуры и искусства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/>
              <w:shd w:fill="auto" w:val="clear"/>
              <w:lang w:eastAsia="ar-SA"/>
            </w:rPr>
            <w:t xml:space="preserve">По итогам 2022 года среднемесячная заработная плата работников государственных и муниципальных учреждений культуры составила 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ar-SA" w:bidi="ar-SA"/>
            </w:rPr>
            <w:t>29640,04</w:t>
          </w:r>
          <w:r>
            <w:rPr>
              <w:rFonts w:eastAsia="Calibri"/>
              <w:shd w:fill="auto" w:val="clear"/>
              <w:lang w:eastAsia="ar-SA"/>
            </w:rPr>
            <w:t xml:space="preserve"> рубля и увеличилась на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ar-SA" w:bidi="ar-SA"/>
            </w:rPr>
            <w:t>12,62% к уровню</w:t>
          </w:r>
          <w:r>
            <w:rPr>
              <w:rFonts w:eastAsia="Calibri"/>
              <w:shd w:fill="auto" w:val="clear"/>
              <w:lang w:eastAsia="ar-SA"/>
            </w:rPr>
            <w:t xml:space="preserve"> 2021 года (в 2021 году —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ar-SA" w:bidi="ar-SA"/>
            </w:rPr>
            <w:t>26318,1</w:t>
          </w:r>
          <w:r>
            <w:rPr>
              <w:rFonts w:eastAsia="Calibri"/>
              <w:shd w:fill="auto" w:val="clear"/>
              <w:lang w:eastAsia="ar-SA"/>
            </w:rPr>
            <w:t xml:space="preserve"> рубля).</w:t>
          </w:r>
          <w:bookmarkStart w:id="7" w:name="page131R_mcid5"/>
          <w:bookmarkEnd w:id="7"/>
          <w:r>
            <w:rPr>
              <w:rFonts w:eastAsia="Calibri"/>
              <w:shd w:fill="auto" w:val="clear"/>
              <w:lang w:eastAsia="ar-SA"/>
            </w:rPr>
            <w:t xml:space="preserve"> 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 w:cs="Tahoma"/>
              <w:color w:val="000000"/>
              <w:shd w:fill="auto" w:val="clear"/>
              <w:lang w:eastAsia="ar-SA"/>
            </w:rPr>
            <w:t>В группе городских округов наиболее высокая среднемесячная начисленная заработная плата работников муниципальных учреждений культуры и искусства в 2022 году  отмечена в Фокино (</w:t>
          </w:r>
          <w:r>
            <w:rPr>
              <w:rFonts w:eastAsia="Calibri" w:cs="Tahoma"/>
              <w:color w:val="000000"/>
              <w:kern w:val="0"/>
              <w:sz w:val="28"/>
              <w:szCs w:val="28"/>
              <w:shd w:fill="auto" w:val="clear"/>
              <w:lang w:val="ru-RU" w:eastAsia="ar-SA" w:bidi="ar-SA"/>
            </w:rPr>
            <w:t>39104,5</w:t>
          </w:r>
          <w:r>
            <w:rPr>
              <w:rFonts w:eastAsia="Calibri" w:cs="Tahoma"/>
              <w:color w:val="000000"/>
              <w:shd w:fill="auto" w:val="clear"/>
              <w:lang w:eastAsia="ar-SA"/>
            </w:rPr>
            <w:t xml:space="preserve"> рубля), Брянске (</w:t>
          </w:r>
          <w:r>
            <w:rPr>
              <w:rFonts w:eastAsia="Calibri" w:cs="Tahoma"/>
              <w:color w:val="000000"/>
              <w:kern w:val="0"/>
              <w:sz w:val="28"/>
              <w:szCs w:val="28"/>
              <w:shd w:fill="auto" w:val="clear"/>
              <w:lang w:val="ru-RU" w:eastAsia="ar-SA" w:bidi="ar-SA"/>
            </w:rPr>
            <w:t>35590,0</w:t>
          </w:r>
          <w:r>
            <w:rPr>
              <w:rFonts w:eastAsia="Calibri" w:cs="Tahoma"/>
              <w:color w:val="000000"/>
              <w:shd w:fill="auto" w:val="clear"/>
              <w:lang w:eastAsia="ar-SA"/>
            </w:rPr>
            <w:t xml:space="preserve"> рублей). </w:t>
          </w:r>
        </w:p>
        <w:p>
          <w:pPr>
            <w:pStyle w:val="Normal"/>
            <w:suppressAutoHyphens w:val="true"/>
            <w:jc w:val="both"/>
            <w:rPr>
              <w:shd w:fill="auto" w:val="clear"/>
            </w:rPr>
          </w:pPr>
          <w:r>
            <w:rPr>
              <w:rFonts w:eastAsia="Calibri" w:cs="Tahoma"/>
              <w:color w:val="000000"/>
              <w:shd w:fill="auto" w:val="clear"/>
              <w:lang w:eastAsia="ar-SA"/>
            </w:rPr>
            <w:tab/>
            <w:t xml:space="preserve">В группе </w:t>
          </w:r>
          <w:r>
            <w:rPr>
              <w:rFonts w:eastAsia="Calibri" w:cs="Calibri"/>
              <w:color w:val="000000"/>
              <w:shd w:fill="auto" w:val="clear"/>
              <w:lang w:eastAsia="ar-SA"/>
            </w:rPr>
            <w:t xml:space="preserve">муниципальных районов </w:t>
          </w:r>
          <w:r>
            <w:rPr>
              <w:rFonts w:eastAsia="Calibri" w:cs="Tahoma"/>
              <w:color w:val="000000"/>
              <w:shd w:fill="auto" w:val="clear"/>
              <w:lang w:eastAsia="ar-SA"/>
            </w:rPr>
            <w:t>наиболее высокая среднемесячная начисленная заработная плата работников муниципальных учреждений культуры и искусства в  2022 году отмечена в Брянском (</w:t>
          </w:r>
          <w:r>
            <w:rPr>
              <w:rFonts w:eastAsia="Calibri" w:cs="Tahoma"/>
              <w:color w:val="000000"/>
              <w:kern w:val="0"/>
              <w:sz w:val="28"/>
              <w:szCs w:val="28"/>
              <w:shd w:fill="auto" w:val="clear"/>
              <w:lang w:val="ru-RU" w:eastAsia="ar-SA" w:bidi="ar-SA"/>
            </w:rPr>
            <w:t>33865,1</w:t>
          </w:r>
          <w:r>
            <w:rPr>
              <w:rFonts w:eastAsia="Calibri" w:cs="Tahoma"/>
              <w:color w:val="000000"/>
              <w:shd w:fill="auto" w:val="clear"/>
              <w:lang w:eastAsia="ar-SA"/>
            </w:rPr>
            <w:t xml:space="preserve"> рубля), в Выгоничском (</w:t>
          </w:r>
          <w:r>
            <w:rPr>
              <w:rFonts w:eastAsia="Calibri" w:cs="Tahoma"/>
              <w:color w:val="000000"/>
              <w:kern w:val="0"/>
              <w:sz w:val="28"/>
              <w:szCs w:val="28"/>
              <w:shd w:fill="auto" w:val="clear"/>
              <w:lang w:val="ru-RU" w:eastAsia="ar-SA" w:bidi="ar-SA"/>
            </w:rPr>
            <w:t>33517,5</w:t>
          </w:r>
          <w:r>
            <w:rPr>
              <w:rFonts w:eastAsia="Calibri" w:cs="Tahoma"/>
              <w:color w:val="000000"/>
              <w:shd w:fill="auto" w:val="clear"/>
              <w:lang w:eastAsia="ar-SA"/>
            </w:rPr>
            <w:t xml:space="preserve"> рублей), Суражском (31787,0 рублей) муниципальных районах; самая низкая начисленная среднемесячная  заработная плата  работников муниципальных учреждений культуры и искусства - в Рогнединском районе (</w:t>
          </w:r>
          <w:r>
            <w:rPr>
              <w:rFonts w:eastAsia="Calibri" w:cs="Tahoma"/>
              <w:color w:val="000000"/>
              <w:kern w:val="0"/>
              <w:sz w:val="28"/>
              <w:szCs w:val="28"/>
              <w:shd w:fill="auto" w:val="clear"/>
              <w:lang w:val="ru-RU" w:eastAsia="ar-SA" w:bidi="ar-SA"/>
            </w:rPr>
            <w:t>25067,3</w:t>
          </w:r>
          <w:r>
            <w:rPr>
              <w:rFonts w:eastAsia="Calibri" w:cs="Tahoma"/>
              <w:color w:val="000000"/>
              <w:shd w:fill="auto" w:val="clear"/>
              <w:lang w:eastAsia="ar-SA"/>
            </w:rPr>
            <w:t xml:space="preserve"> рубля).</w:t>
          </w:r>
        </w:p>
        <w:p>
          <w:pPr>
            <w:pStyle w:val="Normal"/>
            <w:suppressAutoHyphens w:val="true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jc w:val="both"/>
            <w:rPr>
              <w:rFonts w:eastAsia="Calibri" w:cs="Tahoma"/>
              <w:shd w:fill="auto" w:val="clear"/>
              <w:lang w:eastAsia="ar-SA"/>
            </w:rPr>
          </w:pPr>
          <w:r>
            <w:rPr>
              <w:rFonts w:eastAsia="Calibri" w:cs="Tahoma"/>
              <w:shd w:fill="auto" w:val="clear"/>
              <w:lang w:eastAsia="ar-SA"/>
            </w:rPr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b/>
              <w:shd w:fill="auto" w:val="clear"/>
            </w:rPr>
            <w:t>муниципальных учреждений физической культуры и спорта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/>
              <w:shd w:fill="auto" w:val="clear"/>
              <w:lang w:eastAsia="ar-SA"/>
            </w:rPr>
            <w:t xml:space="preserve">По итогам 2022 года среднемесячная заработная плата работников муниципальных учреждений физической культуры и спорта составила 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ar-SA" w:bidi="ar-SA"/>
            </w:rPr>
            <w:t>20182,74</w:t>
          </w:r>
          <w:r>
            <w:rPr>
              <w:rFonts w:eastAsia="Calibri"/>
              <w:shd w:fill="auto" w:val="clear"/>
              <w:lang w:eastAsia="ar-SA"/>
            </w:rPr>
            <w:t xml:space="preserve"> рубля и увеличилась на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ar-SA" w:bidi="ar-SA"/>
            </w:rPr>
            <w:t>10,83% к уровню 2021 года</w:t>
          </w:r>
          <w:r>
            <w:rPr>
              <w:rFonts w:eastAsia="Calibri"/>
              <w:shd w:fill="auto" w:val="clear"/>
              <w:lang w:eastAsia="ar-SA"/>
            </w:rPr>
            <w:t xml:space="preserve"> (в 2021 году —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ar-SA" w:bidi="ar-SA"/>
            </w:rPr>
            <w:t>18209,98</w:t>
          </w:r>
          <w:r>
            <w:rPr>
              <w:rFonts w:eastAsia="Calibri"/>
              <w:shd w:fill="auto" w:val="clear"/>
              <w:lang w:eastAsia="ar-SA"/>
            </w:rPr>
            <w:t xml:space="preserve"> рубля).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 w:cs="Tahoma"/>
              <w:color w:val="000000"/>
              <w:shd w:fill="auto" w:val="clear"/>
              <w:lang w:eastAsia="ar-SA"/>
            </w:rPr>
            <w:t xml:space="preserve">В группе городских округов наиболее высокая среднемесячная начисленная заработная плата работников муниципальных  учреждений физической культуры и спорта в 2022 году </w:t>
          </w:r>
          <w:r>
            <w:rPr>
              <w:rFonts w:eastAsia="Calibri" w:cs="Tahoma"/>
              <w:color w:val="000000"/>
              <w:kern w:val="0"/>
              <w:sz w:val="28"/>
              <w:szCs w:val="28"/>
              <w:shd w:fill="auto" w:val="clear"/>
              <w:lang w:val="ru-RU" w:eastAsia="ar-SA" w:bidi="ar-SA"/>
            </w:rPr>
            <w:t>сложилась</w:t>
          </w:r>
          <w:r>
            <w:rPr>
              <w:rFonts w:eastAsia="Calibri" w:cs="Tahoma"/>
              <w:color w:val="000000"/>
              <w:shd w:fill="auto" w:val="clear"/>
              <w:lang w:eastAsia="ar-SA"/>
            </w:rPr>
            <w:t xml:space="preserve"> в городском округе Брянск (</w:t>
          </w:r>
          <w:r>
            <w:rPr>
              <w:rFonts w:eastAsia="Calibri" w:cs="Tahoma"/>
              <w:color w:val="000000"/>
              <w:kern w:val="0"/>
              <w:sz w:val="28"/>
              <w:szCs w:val="28"/>
              <w:shd w:fill="auto" w:val="clear"/>
              <w:lang w:val="ru-RU" w:eastAsia="ar-SA" w:bidi="ar-SA"/>
            </w:rPr>
            <w:t>35563,9</w:t>
          </w:r>
          <w:r>
            <w:rPr>
              <w:rFonts w:eastAsia="Calibri" w:cs="Tahoma"/>
              <w:color w:val="000000"/>
              <w:shd w:fill="auto" w:val="clear"/>
              <w:lang w:eastAsia="ar-SA"/>
            </w:rPr>
            <w:t xml:space="preserve"> рубля), </w:t>
          </w:r>
          <w:r>
            <w:rPr>
              <w:rFonts w:eastAsia="Calibri" w:cs="Tahoma"/>
              <w:color w:val="000000"/>
              <w:kern w:val="0"/>
              <w:sz w:val="28"/>
              <w:szCs w:val="28"/>
              <w:shd w:fill="auto" w:val="clear"/>
              <w:lang w:val="ru-RU" w:eastAsia="ar-SA" w:bidi="ar-SA"/>
            </w:rPr>
            <w:t>Сельцо</w:t>
          </w:r>
          <w:r>
            <w:rPr>
              <w:rFonts w:eastAsia="Calibri" w:cs="Tahoma"/>
              <w:color w:val="000000"/>
              <w:shd w:fill="auto" w:val="clear"/>
              <w:lang w:eastAsia="ar-SA"/>
            </w:rPr>
            <w:t xml:space="preserve"> (</w:t>
          </w:r>
          <w:r>
            <w:rPr>
              <w:rFonts w:eastAsia="Calibri" w:cs="Tahoma"/>
              <w:color w:val="000000"/>
              <w:kern w:val="0"/>
              <w:sz w:val="28"/>
              <w:szCs w:val="28"/>
              <w:shd w:fill="auto" w:val="clear"/>
              <w:lang w:val="ru-RU" w:eastAsia="ar-SA" w:bidi="ar-SA"/>
            </w:rPr>
            <w:t xml:space="preserve">30437,7 </w:t>
          </w:r>
          <w:r>
            <w:rPr>
              <w:rFonts w:eastAsia="Calibri" w:cs="Tahoma"/>
              <w:color w:val="000000"/>
              <w:shd w:fill="auto" w:val="clear"/>
              <w:lang w:eastAsia="ar-SA"/>
            </w:rPr>
            <w:t>рубля).</w:t>
          </w:r>
        </w:p>
        <w:p>
          <w:pPr>
            <w:pStyle w:val="Normal"/>
            <w:suppressAutoHyphens w:val="true"/>
            <w:jc w:val="both"/>
            <w:rPr>
              <w:shd w:fill="auto" w:val="clear"/>
            </w:rPr>
          </w:pPr>
          <w:r>
            <w:rPr>
              <w:rFonts w:eastAsia="Calibri" w:cs="Tahoma"/>
              <w:color w:val="000000"/>
              <w:shd w:fill="auto" w:val="clear"/>
              <w:lang w:eastAsia="ar-SA"/>
            </w:rPr>
            <w:tab/>
            <w:t xml:space="preserve">В группе </w:t>
          </w:r>
          <w:r>
            <w:rPr>
              <w:rFonts w:eastAsia="Calibri" w:cs="Calibri"/>
              <w:color w:val="000000"/>
              <w:shd w:fill="auto" w:val="clear"/>
              <w:lang w:eastAsia="ar-SA"/>
            </w:rPr>
            <w:t xml:space="preserve">муниципальных районов </w:t>
          </w:r>
          <w:r>
            <w:rPr>
              <w:rFonts w:eastAsia="Calibri" w:cs="Tahoma"/>
              <w:color w:val="000000"/>
              <w:shd w:fill="auto" w:val="clear"/>
              <w:lang w:eastAsia="ar-SA"/>
            </w:rPr>
            <w:t xml:space="preserve">наиболее высокая среднемесячная начисленная заработная плата работников муниципальных учреждений физической культуры и спорта в 2022 году </w:t>
          </w:r>
          <w:r>
            <w:rPr>
              <w:rFonts w:eastAsia="Calibri" w:cs="Tahoma"/>
              <w:color w:val="000000"/>
              <w:kern w:val="0"/>
              <w:sz w:val="28"/>
              <w:szCs w:val="28"/>
              <w:shd w:fill="auto" w:val="clear"/>
              <w:lang w:val="ru-RU" w:eastAsia="ar-SA" w:bidi="ar-SA"/>
            </w:rPr>
            <w:t>сложилась</w:t>
          </w:r>
          <w:r>
            <w:rPr>
              <w:rFonts w:eastAsia="Calibri" w:cs="Tahoma"/>
              <w:color w:val="000000"/>
              <w:shd w:fill="auto" w:val="clear"/>
              <w:lang w:eastAsia="ar-SA"/>
            </w:rPr>
            <w:t xml:space="preserve"> в Дубровском (</w:t>
          </w:r>
          <w:r>
            <w:rPr>
              <w:rFonts w:eastAsia="Calibri" w:cs="Tahoma"/>
              <w:color w:val="000000"/>
              <w:kern w:val="0"/>
              <w:sz w:val="28"/>
              <w:szCs w:val="28"/>
              <w:shd w:fill="auto" w:val="clear"/>
              <w:lang w:val="ru-RU" w:eastAsia="ar-SA" w:bidi="ar-SA"/>
            </w:rPr>
            <w:t>35266,8</w:t>
          </w:r>
          <w:r>
            <w:rPr>
              <w:rFonts w:eastAsia="Calibri" w:cs="Tahoma"/>
              <w:color w:val="000000"/>
              <w:shd w:fill="auto" w:val="clear"/>
              <w:lang w:eastAsia="ar-SA"/>
            </w:rPr>
            <w:t xml:space="preserve"> рубля), Брянском (</w:t>
          </w:r>
          <w:r>
            <w:rPr>
              <w:rFonts w:eastAsia="Calibri" w:cs="Tahoma"/>
              <w:color w:val="000000"/>
              <w:kern w:val="0"/>
              <w:sz w:val="28"/>
              <w:szCs w:val="28"/>
              <w:shd w:fill="auto" w:val="clear"/>
              <w:lang w:val="ru-RU" w:eastAsia="ar-SA" w:bidi="ar-SA"/>
            </w:rPr>
            <w:t xml:space="preserve">35224,7 </w:t>
          </w:r>
          <w:r>
            <w:rPr>
              <w:rFonts w:eastAsia="Calibri" w:cs="Tahoma"/>
              <w:color w:val="000000"/>
              <w:shd w:fill="auto" w:val="clear"/>
              <w:lang w:eastAsia="ar-SA"/>
            </w:rPr>
            <w:t xml:space="preserve">рубля),  Севском (31336,2 рубля) районах, самая низкая - в </w:t>
          </w:r>
          <w:r>
            <w:rPr>
              <w:rFonts w:eastAsia="Calibri" w:cs="Tahoma"/>
              <w:color w:val="000000"/>
              <w:kern w:val="0"/>
              <w:sz w:val="28"/>
              <w:szCs w:val="28"/>
              <w:shd w:fill="auto" w:val="clear"/>
              <w:lang w:val="ru-RU" w:eastAsia="ar-SA" w:bidi="ar-SA"/>
            </w:rPr>
            <w:t xml:space="preserve">Брасовском муниципальном районе </w:t>
          </w:r>
          <w:r>
            <w:rPr>
              <w:rFonts w:eastAsia="Calibri" w:cs="Tahoma"/>
              <w:color w:val="000000"/>
              <w:shd w:fill="auto" w:val="clear"/>
              <w:lang w:eastAsia="ar-SA"/>
            </w:rPr>
            <w:t>(</w:t>
          </w:r>
          <w:r>
            <w:rPr>
              <w:rFonts w:eastAsia="Calibri" w:cs="Tahoma"/>
              <w:color w:val="000000"/>
              <w:kern w:val="0"/>
              <w:sz w:val="28"/>
              <w:szCs w:val="28"/>
              <w:shd w:fill="auto" w:val="clear"/>
              <w:lang w:val="ru-RU" w:eastAsia="ar-SA" w:bidi="ar-SA"/>
            </w:rPr>
            <w:t>14820,8</w:t>
          </w:r>
          <w:r>
            <w:rPr>
              <w:rFonts w:eastAsia="Calibri" w:cs="Tahoma"/>
              <w:color w:val="000000"/>
              <w:shd w:fill="auto" w:val="clear"/>
              <w:lang w:eastAsia="ar-SA"/>
            </w:rPr>
            <w:t xml:space="preserve"> рубля).</w:t>
          </w:r>
        </w:p>
        <w:p>
          <w:pPr>
            <w:pStyle w:val="211"/>
            <w:suppressAutoHyphens w:val="true"/>
            <w:spacing w:lineRule="auto" w:line="240" w:before="0" w:after="0"/>
            <w:ind w:left="0" w:firstLine="425"/>
            <w:jc w:val="center"/>
            <w:rPr>
              <w:u w:val="single"/>
              <w:shd w:fill="auto" w:val="clear"/>
            </w:rPr>
          </w:pPr>
          <w:r>
            <w:rPr>
              <w:u w:val="single"/>
              <w:shd w:fill="auto" w:val="clear"/>
            </w:rPr>
          </w:r>
        </w:p>
        <w:p>
          <w:pPr>
            <w:pStyle w:val="Normal"/>
            <w:suppressAutoHyphens w:val="true"/>
            <w:spacing w:before="0" w:after="0"/>
            <w:contextualSpacing/>
            <w:jc w:val="center"/>
            <w:rPr>
              <w:shd w:fill="auto" w:val="clear"/>
            </w:rPr>
          </w:pPr>
          <w:r>
            <w:rPr>
              <w:u w:val="single"/>
              <w:shd w:fill="auto" w:val="clear"/>
            </w:rPr>
            <w:t>Перечень мероприятий по повышению результативности деятельности органов местного самоуправления городских округов и муниципальных районов по разделу «Доходы населения»</w:t>
          </w:r>
        </w:p>
        <w:p>
          <w:pPr>
            <w:pStyle w:val="Normal"/>
            <w:suppressAutoHyphens w:val="true"/>
            <w:spacing w:before="0" w:after="0"/>
            <w:contextualSpacing/>
            <w:jc w:val="center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numPr>
              <w:ilvl w:val="0"/>
              <w:numId w:val="2"/>
            </w:numPr>
            <w:suppressAutoHyphens w:val="true"/>
            <w:ind w:left="0" w:firstLine="709"/>
            <w:jc w:val="both"/>
            <w:rPr>
              <w:shd w:fill="auto" w:val="clear"/>
            </w:rPr>
          </w:pPr>
          <w:r>
            <w:rPr>
              <w:bCs/>
              <w:sz w:val="28"/>
              <w:szCs w:val="28"/>
              <w:shd w:fill="auto" w:val="clear"/>
            </w:rPr>
            <w:t xml:space="preserve">Реализация мероприятий государственных программ и региональных проектов Брянской области, направленных на достижение национальных целей развития Российской Федерации, определенных Указом Президента Российской Федерации от 21 июля 2020 года № 474 «О национальных целях развития Российской Федерации на период до 2030 года». </w:t>
          </w:r>
        </w:p>
        <w:p>
          <w:pPr>
            <w:pStyle w:val="Normal"/>
            <w:numPr>
              <w:ilvl w:val="0"/>
              <w:numId w:val="2"/>
            </w:numPr>
            <w:suppressAutoHyphens w:val="true"/>
            <w:ind w:left="0"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Включение в территориальные соглашения по регулированию социально-трудовых отношений и коллективные договоры мероприятий, направленных на повышение заработной платы работников крупных и средних предприятий и некоммерческих организаций.</w:t>
          </w:r>
        </w:p>
        <w:p>
          <w:pPr>
            <w:pStyle w:val="Normal"/>
            <w:numPr>
              <w:ilvl w:val="0"/>
              <w:numId w:val="2"/>
            </w:numPr>
            <w:suppressAutoHyphens w:val="true"/>
            <w:ind w:left="0"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Проведение в рамках системы социального партнерства совместно с работодателями работы, направленной на легализацию выплаты заработной платы, недопущение задолженности по заработной плате.</w:t>
          </w:r>
        </w:p>
        <w:p>
          <w:pPr>
            <w:pStyle w:val="Normal"/>
            <w:suppressAutoHyphens w:val="true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jc w:val="center"/>
            <w:rPr>
              <w:shd w:fill="auto" w:val="clear"/>
            </w:rPr>
          </w:pPr>
          <w:r>
            <w:rPr>
              <w:b/>
              <w:bCs/>
              <w:shd w:fill="auto" w:val="clear"/>
            </w:rPr>
            <w:t>2. ДОШКОЛЬНОЕ ОБРАЗОВАНИЕ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/>
              <w:shd w:fill="auto" w:val="clear"/>
              <w:lang w:eastAsia="en-US"/>
            </w:rPr>
            <w:t xml:space="preserve">Численность детей в возрасте от 0 до 7 лет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 xml:space="preserve">по состоянию на 1 января 2023 года </w:t>
          </w:r>
          <w:r>
            <w:rPr>
              <w:rFonts w:eastAsia="Calibri"/>
              <w:shd w:fill="auto" w:val="clear"/>
              <w:lang w:eastAsia="en-US"/>
            </w:rPr>
            <w:t xml:space="preserve">  по данным Росстата (с учетом итогов Всероссийской переписи населения 2020 года) в Брянской области составляет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88242,0</w:t>
          </w:r>
          <w:r>
            <w:rPr>
              <w:rFonts w:eastAsia="Calibri"/>
              <w:shd w:fill="auto" w:val="clear"/>
              <w:lang w:eastAsia="en-US"/>
            </w:rPr>
            <w:t xml:space="preserve"> человек,  </w:t>
          </w:r>
          <w:r>
            <w:rPr>
              <w:rFonts w:eastAsia="Calibri"/>
              <w:color w:val="000000"/>
              <w:shd w:fill="auto" w:val="clear"/>
              <w:lang w:eastAsia="en-US"/>
            </w:rPr>
            <w:t xml:space="preserve">в том числе детей от 0 до 3 лет –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37193</w:t>
          </w:r>
          <w:r>
            <w:rPr>
              <w:rFonts w:eastAsia="Calibri"/>
              <w:color w:val="000000"/>
              <w:shd w:fill="auto" w:val="clear"/>
              <w:lang w:eastAsia="en-US"/>
            </w:rPr>
            <w:t xml:space="preserve"> человека, от 4 до 7 лет –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 xml:space="preserve">51049 </w:t>
          </w:r>
          <w:r>
            <w:rPr>
              <w:rFonts w:eastAsia="Calibri"/>
              <w:color w:val="000000"/>
              <w:shd w:fill="auto" w:val="clear"/>
              <w:lang w:eastAsia="en-US"/>
            </w:rPr>
            <w:t xml:space="preserve">человека. 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/>
              <w:color w:val="000000"/>
              <w:sz w:val="28"/>
              <w:szCs w:val="28"/>
              <w:shd w:fill="auto" w:val="clear"/>
              <w:lang w:eastAsia="en-US"/>
            </w:rPr>
            <w:t xml:space="preserve">Численность воспитанников дошкольных образовательных учреждений в 2022 году составила 47873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человека</w:t>
          </w:r>
          <w:r>
            <w:rPr>
              <w:rFonts w:eastAsia="Calibri"/>
              <w:color w:val="000000"/>
              <w:sz w:val="28"/>
              <w:szCs w:val="28"/>
              <w:shd w:fill="auto" w:val="clear"/>
              <w:lang w:eastAsia="en-US"/>
            </w:rPr>
            <w:t xml:space="preserve"> (в 2021 году — 51565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человек</w:t>
          </w:r>
          <w:r>
            <w:rPr>
              <w:rFonts w:eastAsia="Calibri"/>
              <w:color w:val="000000"/>
              <w:sz w:val="28"/>
              <w:szCs w:val="28"/>
              <w:shd w:fill="auto" w:val="clear"/>
              <w:lang w:eastAsia="en-US"/>
            </w:rPr>
            <w:t>), в том числе: в городской местности — 41540 человек (в 2021 году — 44227 человек), в сельской местности — 6333 человека (в 2021 году — 7338 человек).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/>
              <w:color w:val="000000"/>
              <w:sz w:val="28"/>
              <w:szCs w:val="28"/>
              <w:shd w:fill="auto" w:val="clear"/>
              <w:lang w:eastAsia="en-US"/>
            </w:rPr>
            <w:t>Для обеспечения доступности дошкол</w:t>
          </w:r>
          <w:r>
            <w:rPr>
              <w:rFonts w:eastAsia="Calibri"/>
              <w:color w:val="000000"/>
              <w:shd w:fill="auto" w:val="clear"/>
              <w:lang w:eastAsia="en-US"/>
            </w:rPr>
            <w:t>ьного образования в 2022 году введен в эксплуатацию детский сад в п. Суземка на 75 мест, в том числе 30 мест для детей в возрасте от 1,5 до 3-х лет; детский сад в г. Почепе на 200 мест, из них 120 мест для детей в возрасте до 3-х лет.</w:t>
          </w:r>
        </w:p>
        <w:p>
          <w:pPr>
            <w:pStyle w:val="16"/>
            <w:suppressAutoHyphens w:val="true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Times New Roman" w:cs="Times New Roman"/>
              <w:b w:val="false"/>
              <w:bCs/>
              <w:i w:val="false"/>
              <w:iCs/>
              <w:color w:val="000000"/>
              <w:sz w:val="28"/>
              <w:szCs w:val="28"/>
              <w:shd w:fill="auto" w:val="clear"/>
              <w:lang w:eastAsia="ru-RU"/>
            </w:rPr>
            <w:t xml:space="preserve">В рамках инвестиционного  проекта  «Десноград Квартал набережных» в ноябре 2022 года начато строительство детского сада </w:t>
          </w:r>
          <w:r>
            <w:rPr>
              <w:rFonts w:eastAsia="Times New Roman" w:cs="Times New Roman"/>
              <w:b w:val="false"/>
              <w:bCs w:val="false"/>
              <w:i w:val="false"/>
              <w:iCs/>
              <w:color w:val="000000"/>
              <w:sz w:val="28"/>
              <w:szCs w:val="28"/>
              <w:shd w:fill="auto" w:val="clear"/>
              <w:lang w:eastAsia="ru-RU"/>
            </w:rPr>
            <w:t>на 280 мест в микрорайоне по ул. Флотской в Бежицком районе г. Брянска</w:t>
          </w:r>
          <w:r>
            <w:rPr>
              <w:rFonts w:eastAsia="Times New Roman" w:cs="Times New Roman"/>
              <w:b w:val="false"/>
              <w:bCs/>
              <w:i w:val="false"/>
              <w:iCs/>
              <w:color w:val="000000"/>
              <w:sz w:val="28"/>
              <w:szCs w:val="28"/>
              <w:shd w:fill="auto" w:val="clear"/>
              <w:lang w:eastAsia="ru-RU"/>
            </w:rPr>
            <w:t>.</w:t>
          </w:r>
        </w:p>
        <w:p>
          <w:pPr>
            <w:pStyle w:val="Normal"/>
            <w:widowControl/>
            <w:shd w:val="clear" w:fill="FFFFFF"/>
            <w:suppressAutoHyphens w:val="true"/>
            <w:bidi w:val="0"/>
            <w:spacing w:lineRule="auto" w:line="240" w:before="0" w:after="0"/>
            <w:ind w:left="0" w:right="0" w:firstLine="709"/>
            <w:jc w:val="both"/>
            <w:textAlignment w:val="baseline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b/>
              <w:shd w:fill="auto" w:val="clear"/>
            </w:rPr>
            <w:t>9. 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1-6 лет (процентов)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/>
              <w:shd w:fill="auto" w:val="clear"/>
              <w:lang w:eastAsia="en-US"/>
            </w:rPr>
            <w:t xml:space="preserve">В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 xml:space="preserve">среднем </w:t>
          </w:r>
          <w:r>
            <w:rPr>
              <w:rFonts w:eastAsia="Calibri"/>
              <w:shd w:fill="auto" w:val="clear"/>
              <w:lang w:eastAsia="en-US"/>
            </w:rPr>
            <w:t>по Брянской области в 2022 году показатель «Доля детей в возрасте 1-6 лет, получающих дошкольную образовательную услугу и (или) услугу по их сод</w:t>
          </w: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ержанию в муниципальных образовательных учреждениях, в общей численности детей 1-6 лет» составил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54,55%</w:t>
          </w: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(в 2021 году —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59,28 %</w:t>
          </w: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>).</w:t>
          </w:r>
          <w:bookmarkStart w:id="8" w:name="page79R_mcid11"/>
          <w:bookmarkEnd w:id="8"/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</w:t>
          </w:r>
          <w:r>
            <w:rPr>
              <w:rFonts w:eastAsia="Calibri"/>
              <w:i w:val="false"/>
              <w:iCs w:val="false"/>
              <w:sz w:val="28"/>
              <w:szCs w:val="28"/>
              <w:shd w:fill="auto" w:val="clear"/>
              <w:lang w:eastAsia="en-US"/>
            </w:rPr>
            <w:t xml:space="preserve">Снижение показателя на </w:t>
          </w:r>
          <w:r>
            <w:rPr>
              <w:rFonts w:eastAsia="Calibri" w:cs="Times New Roman"/>
              <w:i w:val="false"/>
              <w:iCs w:val="false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4,73 п.п.</w:t>
          </w:r>
          <w:r>
            <w:rPr>
              <w:rFonts w:eastAsia="Calibri"/>
              <w:i w:val="false"/>
              <w:iCs w:val="false"/>
              <w:sz w:val="28"/>
              <w:szCs w:val="28"/>
              <w:shd w:fill="auto" w:val="clear"/>
              <w:lang w:eastAsia="en-US"/>
            </w:rPr>
            <w:t xml:space="preserve"> обусловлено общей тенденцией к снижению рождаемости: по данным Росстата в 2022 году родилось 8274 человека, что на </w:t>
          </w:r>
          <w:r>
            <w:rPr>
              <w:rFonts w:eastAsia="Calibri" w:cs="Times New Roman"/>
              <w:i w:val="false"/>
              <w:iCs w:val="false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742</w:t>
          </w:r>
          <w:r>
            <w:rPr>
              <w:rFonts w:eastAsia="Calibri"/>
              <w:i w:val="false"/>
              <w:iCs w:val="false"/>
              <w:sz w:val="28"/>
              <w:szCs w:val="28"/>
              <w:shd w:fill="auto" w:val="clear"/>
              <w:lang w:eastAsia="en-US"/>
            </w:rPr>
            <w:t xml:space="preserve"> человека меньше, чем в 2021 году; коэффициент рождаемости составил </w:t>
          </w:r>
          <w:r>
            <w:rPr>
              <w:rFonts w:eastAsia="Calibri" w:cs="Times New Roman"/>
              <w:i w:val="false"/>
              <w:iCs w:val="false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7,1</w:t>
          </w:r>
          <w:r>
            <w:rPr>
              <w:rFonts w:eastAsia="Calibri"/>
              <w:i w:val="false"/>
              <w:iCs w:val="false"/>
              <w:sz w:val="28"/>
              <w:szCs w:val="28"/>
              <w:shd w:fill="auto" w:val="clear"/>
              <w:lang w:eastAsia="en-US"/>
            </w:rPr>
            <w:t xml:space="preserve"> человека на 1000 населения (в 2021 году – </w:t>
          </w:r>
          <w:r>
            <w:rPr>
              <w:rFonts w:eastAsia="Calibri" w:cs="Times New Roman"/>
              <w:i w:val="false"/>
              <w:iCs w:val="false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7,7</w:t>
          </w:r>
          <w:r>
            <w:rPr>
              <w:rFonts w:eastAsia="Calibri"/>
              <w:i w:val="false"/>
              <w:iCs w:val="false"/>
              <w:sz w:val="28"/>
              <w:szCs w:val="28"/>
              <w:shd w:fill="auto" w:val="clear"/>
              <w:lang w:eastAsia="en-US"/>
            </w:rPr>
            <w:t xml:space="preserve"> человека на 1000 населения).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Увеличение показателя «Доля детей в возрасте 1-6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1-6 лет» произошло в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3</w:t>
          </w: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муниципальных районах: в Карачевском (на 0,3 п.п.), Навлинском (на 0,2 п.п.),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Погарском</w:t>
          </w: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(на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4,5</w:t>
          </w: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п.п.).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bookmarkStart w:id="9" w:name="page30R_mcid101"/>
          <w:bookmarkEnd w:id="9"/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>В</w:t>
          </w:r>
          <w:bookmarkStart w:id="10" w:name="page30R_mcid102"/>
          <w:bookmarkEnd w:id="10"/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28 муниципальных образованиях</w:t>
          </w:r>
          <w:bookmarkStart w:id="11" w:name="page30R_mcid104"/>
          <w:bookmarkEnd w:id="11"/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наблюдалось</w:t>
          </w:r>
          <w:bookmarkStart w:id="12" w:name="page30R_mcid105"/>
          <w:bookmarkEnd w:id="12"/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снижение показателя. Наибольшее снижение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показателя</w:t>
          </w: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отмечено</w:t>
          </w:r>
          <w:bookmarkStart w:id="13" w:name="page30R_mcid126"/>
          <w:bookmarkEnd w:id="13"/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в </w:t>
          </w:r>
          <w:bookmarkStart w:id="14" w:name="page30R_mcid136"/>
          <w:bookmarkEnd w:id="14"/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 xml:space="preserve">Дубровском районе (на 19,0 п.п.), </w:t>
          </w:r>
          <w:r>
            <w:rPr>
              <w:rFonts w:eastAsia="Calibri" w:cs="Times New Roman"/>
              <w:i w:val="false"/>
              <w:iCs w:val="false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 xml:space="preserve">в Жуковском муниципальном округе </w:t>
          </w:r>
          <w:r>
            <w:rPr>
              <w:rFonts w:eastAsia="Calibri"/>
              <w:i w:val="false"/>
              <w:iCs w:val="false"/>
              <w:sz w:val="28"/>
              <w:szCs w:val="28"/>
              <w:shd w:fill="auto" w:val="clear"/>
              <w:lang w:eastAsia="en-US"/>
            </w:rPr>
            <w:t xml:space="preserve"> (н</w:t>
          </w:r>
          <w:bookmarkStart w:id="15" w:name="page30R_mcid137"/>
          <w:bookmarkEnd w:id="15"/>
          <w:r>
            <w:rPr>
              <w:rFonts w:eastAsia="Calibri"/>
              <w:i w:val="false"/>
              <w:iCs w:val="false"/>
              <w:sz w:val="28"/>
              <w:szCs w:val="28"/>
              <w:shd w:fill="auto" w:val="clear"/>
              <w:lang w:eastAsia="en-US"/>
            </w:rPr>
            <w:t xml:space="preserve">а </w:t>
          </w:r>
          <w:r>
            <w:rPr>
              <w:rFonts w:eastAsia="Calibri" w:cs="Times New Roman"/>
              <w:i w:val="false"/>
              <w:iCs w:val="false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15,5</w:t>
          </w:r>
          <w:r>
            <w:rPr>
              <w:rFonts w:eastAsia="Calibri"/>
              <w:i w:val="false"/>
              <w:iCs w:val="false"/>
              <w:sz w:val="28"/>
              <w:szCs w:val="28"/>
              <w:shd w:fill="auto" w:val="clear"/>
              <w:lang w:eastAsia="en-US"/>
            </w:rPr>
            <w:t xml:space="preserve"> п.п.)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 w:cs="Times New Roman"/>
              <w:i w:val="false"/>
              <w:iCs w:val="false"/>
              <w:sz w:val="28"/>
              <w:szCs w:val="28"/>
              <w:shd w:fill="auto" w:val="clear"/>
              <w:lang w:eastAsia="en-US"/>
            </w:rPr>
            <w:t xml:space="preserve">Изменение данного показателя  в 2022 году по сравнению с предыдущим годом произошло во всех муниципальных районах. Максимальное значение имеет показатель в </w:t>
          </w:r>
          <w:r>
            <w:rPr>
              <w:rFonts w:eastAsia="Calibri" w:cs="Times New Roman"/>
              <w:i w:val="false"/>
              <w:iCs w:val="false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 xml:space="preserve">городском округе Брянск </w:t>
          </w:r>
          <w:r>
            <w:rPr>
              <w:rFonts w:eastAsia="Calibri" w:cs="Times New Roman"/>
              <w:i w:val="false"/>
              <w:iCs w:val="false"/>
              <w:sz w:val="28"/>
              <w:szCs w:val="28"/>
              <w:shd w:fill="auto" w:val="clear"/>
              <w:lang w:eastAsia="en-US"/>
            </w:rPr>
            <w:t>(</w:t>
          </w:r>
          <w:r>
            <w:rPr>
              <w:rFonts w:eastAsia="Calibri" w:cs="Times New Roman"/>
              <w:i w:val="false"/>
              <w:iCs w:val="false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89,6</w:t>
          </w:r>
          <w:r>
            <w:rPr>
              <w:rFonts w:eastAsia="Calibri" w:cs="Times New Roman"/>
              <w:i w:val="false"/>
              <w:iCs w:val="false"/>
              <w:sz w:val="28"/>
              <w:szCs w:val="28"/>
              <w:shd w:fill="auto" w:val="clear"/>
              <w:lang w:eastAsia="en-US"/>
            </w:rPr>
            <w:t xml:space="preserve">%), минимальный - в </w:t>
          </w:r>
          <w:r>
            <w:rPr>
              <w:rFonts w:eastAsia="Calibri" w:cs="Times New Roman"/>
              <w:i w:val="false"/>
              <w:iCs w:val="false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Рогнединском</w:t>
          </w:r>
          <w:r>
            <w:rPr>
              <w:rFonts w:eastAsia="Calibri" w:cs="Times New Roman"/>
              <w:i w:val="false"/>
              <w:iCs w:val="false"/>
              <w:sz w:val="28"/>
              <w:szCs w:val="28"/>
              <w:shd w:fill="auto" w:val="clear"/>
              <w:lang w:eastAsia="en-US"/>
            </w:rPr>
            <w:t xml:space="preserve"> муниципальном районе (</w:t>
          </w:r>
          <w:r>
            <w:rPr>
              <w:rFonts w:eastAsia="Calibri" w:cs="Times New Roman"/>
              <w:i w:val="false"/>
              <w:iCs w:val="false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29,5</w:t>
          </w:r>
          <w:r>
            <w:rPr>
              <w:rFonts w:eastAsia="Calibri" w:cs="Times New Roman"/>
              <w:i w:val="false"/>
              <w:iCs w:val="false"/>
              <w:sz w:val="28"/>
              <w:szCs w:val="28"/>
              <w:shd w:fill="auto" w:val="clear"/>
              <w:lang w:eastAsia="en-US"/>
            </w:rPr>
            <w:t>%).</w:t>
          </w:r>
        </w:p>
        <w:p>
          <w:pPr>
            <w:pStyle w:val="Normal"/>
            <w:widowControl/>
            <w:shd w:val="clear" w:fill="FFFFFF"/>
            <w:suppressAutoHyphens w:val="true"/>
            <w:bidi w:val="0"/>
            <w:spacing w:lineRule="auto" w:line="240" w:before="0" w:after="0"/>
            <w:ind w:left="0" w:right="0" w:firstLine="709"/>
            <w:jc w:val="both"/>
            <w:textAlignment w:val="baseline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b/>
              <w:shd w:fill="auto" w:val="clear"/>
            </w:rPr>
            <w:t>10. Доля</w:t>
          </w:r>
          <w:r>
            <w:rPr>
              <w:shd w:fill="auto" w:val="clear"/>
            </w:rPr>
            <w:t xml:space="preserve"> </w:t>
          </w:r>
          <w:r>
            <w:rPr>
              <w:b/>
              <w:shd w:fill="auto" w:val="clear"/>
            </w:rPr>
            <w:t>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 (процентов)</w:t>
          </w:r>
        </w:p>
        <w:p>
          <w:pPr>
            <w:pStyle w:val="Normal"/>
            <w:suppressAutoHyphens w:val="true"/>
            <w:spacing w:lineRule="auto" w:line="240" w:before="0" w:after="0"/>
            <w:ind w:firstLine="709"/>
            <w:jc w:val="both"/>
            <w:rPr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  <w:t xml:space="preserve">Доля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среднем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 по Брянской области снизилась 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0,8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 п.п. и составила в 2022 году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4,34%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 (2021 год –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5,14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 %).</w:t>
          </w:r>
        </w:p>
        <w:p>
          <w:pPr>
            <w:pStyle w:val="Normal"/>
            <w:suppressAutoHyphens w:val="true"/>
            <w:spacing w:lineRule="auto" w:line="240" w:before="0" w:after="0"/>
            <w:ind w:firstLine="709"/>
            <w:jc w:val="both"/>
            <w:rPr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  <w:t xml:space="preserve">В группе городских округов доля детей в возрасте 1-6 лет, состоящих на учете для определения в муниципальные дошкольные образовательные учреждения, снизилась в городском округе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Клинцы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 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7,0 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п.п., в городском округе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Фокино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 — 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9,6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п.п; не изменилась к уровню 2021 года - в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 городском округе Новозыбков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. В городских </w:t>
          </w:r>
          <w:r>
            <w:rPr>
              <w:rFonts w:cs="Times New Roman"/>
              <w:sz w:val="28"/>
              <w:szCs w:val="28"/>
              <w:shd w:fill="auto" w:val="clear"/>
            </w:rPr>
            <w:t>округах Брянск, Сельцо д</w:t>
          </w:r>
          <w:r>
            <w:rPr>
              <w:rFonts w:eastAsia="Times New Roman" w:cs="Times New Roman"/>
              <w:b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ети в возрасте от 1 до 6 лет обеспечены местами в дошкольных образовательных учреждениях.</w:t>
          </w:r>
        </w:p>
        <w:p>
          <w:pPr>
            <w:pStyle w:val="Normal"/>
            <w:suppressAutoHyphens w:val="true"/>
            <w:spacing w:lineRule="auto" w:line="240" w:before="0" w:after="0"/>
            <w:ind w:firstLine="709"/>
            <w:jc w:val="both"/>
            <w:rPr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  <w:t xml:space="preserve">В группе муниципальных районов увеличение доли детей в возрасте 1-6 лет, состоящих на учете для определения в муниципальные дошкольные образовательные учреждения, в общей численности детей в возрасте 1-6 лет отмечено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пяти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 муниципальных районах: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Дубровском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 - 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0,8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п.п.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, Карачевском — на 0,1 п.п.,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Клетнянском - 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2,1 п.п., Севском — на 0,8 п.п., Трубчевском — на 5,0 п.п</w:t>
          </w:r>
          <w:r>
            <w:rPr>
              <w:rFonts w:cs="Times New Roman"/>
              <w:sz w:val="28"/>
              <w:szCs w:val="28"/>
              <w:shd w:fill="auto" w:val="clear"/>
            </w:rPr>
            <w:t>.</w:t>
          </w:r>
        </w:p>
        <w:p>
          <w:pPr>
            <w:pStyle w:val="Normal"/>
            <w:suppressAutoHyphens w:val="true"/>
            <w:spacing w:lineRule="auto" w:line="240" w:before="0" w:after="0"/>
            <w:ind w:firstLine="709"/>
            <w:jc w:val="both"/>
            <w:rPr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  <w:t>В 12 муниципальных районах все дети в возрасте 1-6 лет обеспечены местами в муниципальных дошкольных образовательных учреждениях.</w:t>
          </w:r>
        </w:p>
        <w:p>
          <w:pPr>
            <w:pStyle w:val="Normal"/>
            <w:suppressAutoHyphens w:val="true"/>
            <w:spacing w:lineRule="auto" w:line="240" w:before="0"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b/>
              <w:shd w:fill="auto" w:val="clear"/>
            </w:rPr>
            <w:t>11. 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 (процентов)</w:t>
          </w:r>
        </w:p>
        <w:p>
          <w:pPr>
            <w:pStyle w:val="Normal"/>
            <w:shd w:val="clear" w:color="auto" w:fill="FFFFFF"/>
            <w:suppressAutoHyphens w:val="true"/>
            <w:ind w:firstLine="720"/>
            <w:jc w:val="both"/>
            <w:rPr>
              <w:shd w:fill="auto" w:val="clear"/>
            </w:rPr>
          </w:pPr>
          <w:r>
            <w:rPr>
              <w:rFonts w:eastAsia="MS Mincho"/>
              <w:color w:val="000000"/>
              <w:sz w:val="28"/>
              <w:szCs w:val="28"/>
              <w:shd w:fill="auto" w:val="clear"/>
              <w:lang w:eastAsia="ja-JP"/>
            </w:rPr>
            <w:t>Во всех муниципальных районах области отсутствуют аварийные здания детских садов или здания, требующие капитального ремонта.</w:t>
          </w:r>
        </w:p>
        <w:p>
          <w:pPr>
            <w:pStyle w:val="Normal"/>
            <w:shd w:val="clear" w:color="auto" w:fill="FFFFFF"/>
            <w:suppressAutoHyphens w:val="true"/>
            <w:ind w:firstLine="720"/>
            <w:jc w:val="both"/>
            <w:rPr>
              <w:rFonts w:eastAsia="MS Mincho"/>
              <w:color w:val="000000"/>
              <w:shd w:fill="auto" w:val="clear"/>
              <w:lang w:eastAsia="ja-JP"/>
            </w:rPr>
          </w:pPr>
          <w:r>
            <w:rPr>
              <w:rFonts w:eastAsia="MS Mincho"/>
              <w:color w:val="000000"/>
              <w:shd w:fill="auto" w:val="clear"/>
              <w:lang w:eastAsia="ja-JP"/>
            </w:rPr>
          </w:r>
        </w:p>
        <w:p>
          <w:pPr>
            <w:pStyle w:val="Normal"/>
            <w:suppressAutoHyphens w:val="true"/>
            <w:ind w:firstLine="709"/>
            <w:jc w:val="center"/>
            <w:rPr>
              <w:shd w:fill="auto" w:val="clear"/>
            </w:rPr>
          </w:pPr>
          <w:r>
            <w:rPr>
              <w:sz w:val="28"/>
              <w:szCs w:val="28"/>
              <w:u w:val="single"/>
              <w:shd w:fill="auto" w:val="clear"/>
            </w:rPr>
            <w:t>Перечень мероприятий по повышению результативности деятельности органов местного самоуправления</w:t>
          </w:r>
          <w:r>
            <w:rPr>
              <w:bCs/>
              <w:sz w:val="28"/>
              <w:szCs w:val="28"/>
              <w:u w:val="single"/>
              <w:shd w:fill="auto" w:val="clear"/>
            </w:rPr>
            <w:t xml:space="preserve"> городских округов и муниципальных районов в сфере «Дошкольное образование»</w:t>
          </w:r>
        </w:p>
        <w:p>
          <w:pPr>
            <w:pStyle w:val="Normal"/>
            <w:suppressAutoHyphens w:val="true"/>
            <w:ind w:firstLine="709"/>
            <w:jc w:val="center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/>
              <w:i w:val="false"/>
              <w:iCs w:val="false"/>
              <w:sz w:val="28"/>
              <w:szCs w:val="28"/>
              <w:u w:val="none"/>
              <w:shd w:fill="auto" w:val="clear"/>
            </w:rPr>
            <w:t>1. Реализация мероприятий регионального проекта «Содействие занятости женщин» в рамках национального проекта «Демография»</w:t>
          </w:r>
          <w:bookmarkStart w:id="16" w:name="page91R_mcid9"/>
          <w:bookmarkEnd w:id="16"/>
          <w:r>
            <w:rPr>
              <w:rFonts w:eastAsia="Calibri"/>
              <w:i w:val="false"/>
              <w:iCs w:val="false"/>
              <w:sz w:val="28"/>
              <w:szCs w:val="28"/>
              <w:u w:val="none"/>
              <w:shd w:fill="auto" w:val="clear"/>
            </w:rPr>
            <w:t xml:space="preserve"> в части обеспечения доступности дошкольного образования для детей в возрасте до 3-х</w:t>
          </w:r>
          <w:r>
            <w:rPr>
              <w:rFonts w:eastAsia="Calibri"/>
              <w:sz w:val="28"/>
              <w:szCs w:val="28"/>
              <w:shd w:fill="auto" w:val="clear"/>
            </w:rPr>
            <w:t xml:space="preserve"> лет путем создания дополнительных мест в дошкольных учреждениях для детей раннего возраста.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/>
              <w:sz w:val="28"/>
              <w:szCs w:val="28"/>
              <w:shd w:fill="auto" w:val="clear"/>
            </w:rPr>
            <w:t>2. Обеспечение качественного выполнения муниципальных программ развития дошкольного образования в муниципальных, городских округах и муниципальных районах области.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/>
              <w:sz w:val="28"/>
              <w:szCs w:val="28"/>
              <w:shd w:fill="auto" w:val="clear"/>
            </w:rPr>
            <w:t xml:space="preserve">3. </w:t>
          </w:r>
          <w:r>
            <w:rPr>
              <w:bCs/>
              <w:sz w:val="28"/>
              <w:szCs w:val="28"/>
              <w:shd w:fill="auto" w:val="clear"/>
            </w:rPr>
            <w:t>Модернизация материально-технической и учебно-методической базы дошкольных образовательных организаций в соответствии с федеральным государственным образовательным стандартом дошкольного образования.</w:t>
          </w:r>
        </w:p>
        <w:p>
          <w:pPr>
            <w:pStyle w:val="ListParagraph"/>
            <w:suppressAutoHyphens w:val="true"/>
            <w:spacing w:lineRule="auto" w:line="240" w:before="0" w:after="0"/>
            <w:ind w:left="0" w:firstLine="709"/>
            <w:contextualSpacing/>
            <w:jc w:val="both"/>
            <w:rPr>
              <w:shd w:fill="auto" w:val="clear"/>
            </w:rPr>
          </w:pPr>
          <w:r>
            <w:rPr>
              <w:rFonts w:ascii="Times New Roman" w:hAnsi="Times New Roman"/>
              <w:sz w:val="28"/>
              <w:szCs w:val="28"/>
              <w:shd w:fill="auto" w:val="clear"/>
              <w:lang w:eastAsia="ru-RU"/>
            </w:rPr>
            <w:t>4. Продолжение строительства и реконструкции детских садов.</w:t>
          </w:r>
        </w:p>
        <w:p>
          <w:pPr>
            <w:pStyle w:val="Normal"/>
            <w:suppressAutoHyphens w:val="true"/>
            <w:ind w:firstLine="709"/>
            <w:jc w:val="both"/>
            <w:rPr>
              <w:rFonts w:eastAsia="Calibri"/>
              <w:shd w:fill="auto" w:val="clear"/>
            </w:rPr>
          </w:pPr>
          <w:r>
            <w:rPr>
              <w:rFonts w:eastAsia="Calibri"/>
              <w:shd w:fill="auto" w:val="clear"/>
            </w:rPr>
          </w:r>
        </w:p>
        <w:p>
          <w:pPr>
            <w:pStyle w:val="Normal"/>
            <w:suppressAutoHyphens w:val="true"/>
            <w:jc w:val="center"/>
            <w:rPr>
              <w:shd w:fill="auto" w:val="clear"/>
            </w:rPr>
          </w:pPr>
          <w:r>
            <w:rPr>
              <w:b/>
              <w:bCs/>
              <w:shd w:fill="auto" w:val="clear"/>
            </w:rPr>
            <w:t>3. ОБЩЕЕ И ДОПОЛНИТЕЛЬНОЕ ОБРАЗОВАНИЕ</w:t>
          </w:r>
        </w:p>
        <w:p>
          <w:pPr>
            <w:pStyle w:val="Normal"/>
            <w:suppressAutoHyphens w:val="true"/>
            <w:jc w:val="center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widowControl/>
            <w:tabs>
              <w:tab w:val="left" w:pos="708" w:leader="none"/>
              <w:tab w:val="center" w:pos="4153" w:leader="none"/>
              <w:tab w:val="right" w:pos="8931" w:leader="none"/>
            </w:tabs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  <w:t>В Брянской области ведется целенаправленная работа по повышению доступности, эффективности и качества образования.</w:t>
          </w:r>
        </w:p>
        <w:p>
          <w:pPr>
            <w:pStyle w:val="Normal"/>
            <w:widowControl/>
            <w:shd w:val="clear" w:fill="FFFFFF"/>
            <w:suppressAutoHyphens w:val="true"/>
            <w:bidi w:val="0"/>
            <w:spacing w:lineRule="auto" w:line="240" w:before="0" w:after="0"/>
            <w:ind w:left="0" w:right="0" w:firstLine="709"/>
            <w:jc w:val="both"/>
            <w:textAlignment w:val="baseline"/>
            <w:rPr>
              <w:shd w:fill="auto" w:val="clear"/>
            </w:rPr>
          </w:pPr>
          <w:r>
            <w:rPr>
              <w:rFonts w:eastAsia="MS Mincho;ＭＳ 明朝" w:cs="Times New Roman"/>
              <w:b w:val="false"/>
              <w:bCs/>
              <w:i w:val="false"/>
              <w:iCs w:val="false"/>
              <w:color w:val="000000"/>
              <w:kern w:val="2"/>
              <w:sz w:val="28"/>
              <w:szCs w:val="28"/>
              <w:shd w:fill="auto" w:val="clear"/>
              <w:lang w:val="ru-RU" w:eastAsia="ja-JP" w:bidi="ar-SA"/>
            </w:rPr>
            <w:t>В</w:t>
          </w:r>
          <w:r>
            <w:rPr>
              <w:rFonts w:eastAsia="Times New Roman" w:cs="Times New Roman"/>
              <w:b w:val="false"/>
              <w:bCs/>
              <w:i w:val="false"/>
              <w:iCs w:val="false"/>
              <w:kern w:val="2"/>
              <w:sz w:val="28"/>
              <w:szCs w:val="28"/>
              <w:shd w:fill="auto" w:val="clear"/>
              <w:lang w:eastAsia="ru-RU"/>
            </w:rPr>
            <w:t xml:space="preserve"> сфере образования в рамках национального проекта «Образование» реализуются 5 региональных проектов: «Современная школа», «Успех каждого ребенка», «Молодые профессионалы», «Цифровая образовательная среда», «Патриотическое воспитание».</w:t>
          </w:r>
        </w:p>
        <w:p>
          <w:pPr>
            <w:pStyle w:val="Style54"/>
            <w:widowControl/>
            <w:shd w:val="clear" w:fill="FFFFFF"/>
            <w:suppressAutoHyphens w:val="true"/>
            <w:bidi w:val="0"/>
            <w:spacing w:lineRule="auto" w:line="240" w:before="0" w:after="0"/>
            <w:ind w:left="0" w:right="0" w:firstLine="709"/>
            <w:jc w:val="both"/>
            <w:textAlignment w:val="baseline"/>
            <w:rPr>
              <w:shd w:fill="auto" w:val="clear"/>
            </w:rPr>
          </w:pPr>
          <w:r>
            <w:rPr>
              <w:rFonts w:eastAsia="Times New Roman" w:cs="Times New Roman"/>
              <w:b w:val="false"/>
              <w:bCs/>
              <w:i w:val="false"/>
              <w:iCs w:val="false"/>
              <w:kern w:val="2"/>
              <w:sz w:val="28"/>
              <w:szCs w:val="28"/>
              <w:shd w:fill="auto" w:val="clear"/>
              <w:lang w:eastAsia="ru-RU"/>
            </w:rPr>
            <w:t>В ра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kern w:val="2"/>
              <w:sz w:val="28"/>
              <w:szCs w:val="28"/>
              <w:shd w:fill="auto" w:val="clear"/>
              <w:lang w:eastAsia="ru-RU"/>
            </w:rPr>
            <w:t xml:space="preserve">мках 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kern w:val="2"/>
              <w:sz w:val="28"/>
              <w:szCs w:val="28"/>
              <w:shd w:fill="auto" w:val="clear"/>
              <w:lang w:val="ru-RU" w:eastAsia="ru-RU"/>
            </w:rPr>
            <w:t xml:space="preserve">реализации мероприятий 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kern w:val="2"/>
              <w:sz w:val="28"/>
              <w:szCs w:val="28"/>
              <w:shd w:fill="auto" w:val="clear"/>
              <w:lang w:eastAsia="ru-RU"/>
            </w:rPr>
            <w:t>регионального проекта «Современная школа</w:t>
          </w:r>
          <w:r>
            <w:rPr>
              <w:rFonts w:eastAsia="Times New Roman" w:cs="Times New Roman"/>
              <w:b/>
              <w:bCs/>
              <w:i w:val="false"/>
              <w:iCs w:val="false"/>
              <w:kern w:val="2"/>
              <w:sz w:val="28"/>
              <w:szCs w:val="28"/>
              <w:shd w:fill="auto" w:val="clear"/>
              <w:lang w:eastAsia="ru-RU"/>
            </w:rPr>
            <w:t>»</w:t>
          </w:r>
          <w:r>
            <w:rPr>
              <w:rFonts w:eastAsia="Times New Roman" w:cs="Times New Roman"/>
              <w:b w:val="false"/>
              <w:bCs/>
              <w:i w:val="false"/>
              <w:iCs w:val="false"/>
              <w:kern w:val="2"/>
              <w:sz w:val="28"/>
              <w:szCs w:val="28"/>
              <w:shd w:fill="auto" w:val="clear"/>
              <w:lang w:eastAsia="ru-RU"/>
            </w:rPr>
            <w:t xml:space="preserve"> </w:t>
          </w:r>
          <w:r>
            <w:rPr>
              <w:rFonts w:eastAsia="Times New Roman" w:cs="Times New Roman"/>
              <w:b w:val="false"/>
              <w:bCs/>
              <w:i w:val="false"/>
              <w:iCs w:val="false"/>
              <w:kern w:val="2"/>
              <w:sz w:val="28"/>
              <w:szCs w:val="28"/>
              <w:shd w:fill="auto" w:val="clear"/>
              <w:lang w:val="ru-RU" w:eastAsia="ru-RU"/>
            </w:rPr>
            <w:t xml:space="preserve">в 2022 году </w:t>
          </w:r>
          <w:r>
            <w:rPr>
              <w:rFonts w:eastAsia="Times New Roman" w:cs="Times New Roman"/>
              <w:b w:val="false"/>
              <w:bCs/>
              <w:i w:val="false"/>
              <w:iCs w:val="false"/>
              <w:kern w:val="2"/>
              <w:sz w:val="28"/>
              <w:szCs w:val="28"/>
              <w:shd w:fill="auto" w:val="clear"/>
              <w:lang w:eastAsia="ru-RU"/>
            </w:rPr>
            <w:t xml:space="preserve">завершено строительство </w:t>
          </w:r>
          <w:r>
            <w:rPr>
              <w:rFonts w:eastAsia="Times New Roman" w:cs="Times New Roman"/>
              <w:b w:val="false"/>
              <w:bCs/>
              <w:i w:val="false"/>
              <w:iCs w:val="false"/>
              <w:color w:val="000000"/>
              <w:kern w:val="2"/>
              <w:sz w:val="28"/>
              <w:szCs w:val="28"/>
              <w:shd w:fill="auto" w:val="clear"/>
              <w:lang w:val="ru-RU" w:eastAsia="ja-JP" w:bidi="ar-SA"/>
            </w:rPr>
            <w:t>школы № 72 в микрорайоне № 4 в Советском районе города Брянска</w:t>
          </w:r>
          <w:r>
            <w:rPr>
              <w:rFonts w:eastAsia="Times New Roman" w:cs="Times New Roman"/>
              <w:b w:val="false"/>
              <w:bCs/>
              <w:i w:val="false"/>
              <w:iCs w:val="false"/>
              <w:kern w:val="2"/>
              <w:sz w:val="28"/>
              <w:szCs w:val="28"/>
              <w:shd w:fill="auto" w:val="clear"/>
              <w:lang w:eastAsia="ru-RU"/>
            </w:rPr>
            <w:t xml:space="preserve"> на </w:t>
          </w:r>
          <w:r>
            <w:rPr>
              <w:rFonts w:eastAsia="Times New Roman" w:cs="Times New Roman"/>
              <w:b w:val="false"/>
              <w:bCs/>
              <w:i w:val="false"/>
              <w:iCs w:val="false"/>
              <w:color w:val="000000"/>
              <w:kern w:val="2"/>
              <w:sz w:val="28"/>
              <w:szCs w:val="28"/>
              <w:shd w:fill="auto" w:val="clear"/>
              <w:lang w:val="ru-RU" w:eastAsia="ja-JP" w:bidi="ar-SA"/>
            </w:rPr>
            <w:t>1225</w:t>
          </w:r>
          <w:r>
            <w:rPr>
              <w:rFonts w:eastAsia="Times New Roman" w:cs="Times New Roman"/>
              <w:b w:val="false"/>
              <w:bCs/>
              <w:i w:val="false"/>
              <w:iCs w:val="false"/>
              <w:kern w:val="2"/>
              <w:sz w:val="28"/>
              <w:szCs w:val="28"/>
              <w:shd w:fill="auto" w:val="clear"/>
              <w:lang w:eastAsia="ru-RU"/>
            </w:rPr>
            <w:t xml:space="preserve"> мест.</w:t>
          </w:r>
        </w:p>
        <w:p>
          <w:pPr>
            <w:pStyle w:val="Normal"/>
            <w:widowControl/>
            <w:shd w:val="clear" w:fill="FFFFFF"/>
            <w:suppressAutoHyphens w:val="true"/>
            <w:bidi w:val="0"/>
            <w:spacing w:lineRule="auto" w:line="240" w:before="0" w:after="0"/>
            <w:ind w:left="0" w:right="0" w:firstLine="709"/>
            <w:jc w:val="both"/>
            <w:textAlignment w:val="baseline"/>
            <w:rPr>
              <w:shd w:fill="auto" w:val="clear"/>
            </w:rPr>
          </w:pPr>
          <w:r>
            <w:rPr>
              <w:rFonts w:eastAsia="Calibri" w:cs="Times New Roman"/>
              <w:b w:val="false"/>
              <w:bCs w:val="false"/>
              <w:i w:val="false"/>
              <w:iCs w:val="false"/>
              <w:kern w:val="2"/>
              <w:sz w:val="28"/>
              <w:szCs w:val="28"/>
              <w:shd w:fill="auto" w:val="clear"/>
              <w:lang w:eastAsia="en-US"/>
            </w:rPr>
            <w:t>В рамках реализации мероприятий госу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kern w:val="2"/>
              <w:sz w:val="28"/>
              <w:szCs w:val="28"/>
              <w:shd w:fill="auto" w:val="clear"/>
              <w:lang w:eastAsia="ru-RU"/>
            </w:rPr>
            <w:t xml:space="preserve">дарственной программы Российской Федерации «Комплексное развитие сельских территорий» 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color w:val="000000"/>
              <w:kern w:val="2"/>
              <w:sz w:val="28"/>
              <w:szCs w:val="28"/>
              <w:shd w:fill="auto" w:val="clear"/>
              <w:lang w:val="ru-RU" w:eastAsia="ru-RU" w:bidi="ar-SA"/>
            </w:rPr>
            <w:t>в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kern w:val="2"/>
              <w:sz w:val="28"/>
              <w:szCs w:val="28"/>
              <w:shd w:fill="auto" w:val="clear"/>
              <w:lang w:eastAsia="ru-RU"/>
            </w:rPr>
            <w:t xml:space="preserve"> сентябре 2022 года введено новое здание сельской школы-детского сада с. Журиничи Брянского района </w:t>
          </w:r>
          <w:r>
            <w:rPr>
              <w:rFonts w:eastAsia="Calibri" w:cs="Times New Roman"/>
              <w:b w:val="false"/>
              <w:bCs w:val="false"/>
              <w:i w:val="false"/>
              <w:iCs w:val="false"/>
              <w:kern w:val="2"/>
              <w:sz w:val="28"/>
              <w:szCs w:val="28"/>
              <w:shd w:fill="auto" w:val="clear"/>
              <w:lang w:eastAsia="en-US"/>
            </w:rPr>
            <w:t>на 130 мест (90 обучающихся, 40 воспитанников)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kern w:val="2"/>
              <w:sz w:val="28"/>
              <w:szCs w:val="28"/>
              <w:shd w:fill="auto" w:val="clear"/>
              <w:lang w:eastAsia="ru-RU"/>
            </w:rPr>
            <w:t>.</w:t>
          </w:r>
        </w:p>
        <w:p>
          <w:pPr>
            <w:pStyle w:val="Normal"/>
            <w:widowControl/>
            <w:shd w:val="clear" w:fill="FFFFFF"/>
            <w:suppressAutoHyphens w:val="true"/>
            <w:bidi w:val="0"/>
            <w:spacing w:lineRule="auto" w:line="240" w:before="0" w:after="0"/>
            <w:ind w:left="0" w:right="0" w:firstLine="709"/>
            <w:jc w:val="both"/>
            <w:textAlignment w:val="baseline"/>
            <w:rPr>
              <w:shd w:fill="auto" w:val="clear"/>
            </w:rPr>
          </w:pPr>
          <w:r>
            <w:rPr>
              <w:rFonts w:eastAsia="Times New Roman" w:cs="Times New Roman"/>
              <w:b w:val="false"/>
              <w:bCs/>
              <w:i w:val="false"/>
              <w:iCs w:val="false"/>
              <w:color w:val="000000"/>
              <w:kern w:val="2"/>
              <w:sz w:val="28"/>
              <w:szCs w:val="28"/>
              <w:shd w:fill="auto" w:val="clear"/>
              <w:lang w:eastAsia="ru-RU"/>
            </w:rPr>
            <w:t xml:space="preserve">В 2022 году в регионе стартовала программа «Модернизация школьных систем образования», предусматривающая капитальный ремонт зданий общеобразовательных организаций.  </w:t>
          </w:r>
          <w:r>
            <w:rPr>
              <w:rFonts w:eastAsia="Times New Roman" w:cs="Times New Roman"/>
              <w:b w:val="false"/>
              <w:bCs/>
              <w:i w:val="false"/>
              <w:i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К</w:t>
          </w:r>
          <w:r>
            <w:rPr>
              <w:rFonts w:eastAsia="Times New Roman" w:cs="Times New Roman"/>
              <w:b w:val="false"/>
              <w:bCs/>
              <w:i w:val="false"/>
              <w:iCs w:val="false"/>
              <w:color w:val="000000"/>
              <w:kern w:val="2"/>
              <w:sz w:val="28"/>
              <w:szCs w:val="28"/>
              <w:shd w:fill="auto" w:val="clear"/>
              <w:lang w:eastAsia="ru-RU"/>
            </w:rPr>
            <w:t>апитальный ремонт проводился в 30 зданиях школ 20 муниципальных образований области, в которых обучается более 16 тысяч учеников, из них в 2 школах ремонт продолжен в 2023 году. В 2023 году запланирован капитальный ремонт еще 30 зданий школ для 14 тыс. учеников.</w:t>
          </w:r>
        </w:p>
        <w:p>
          <w:pPr>
            <w:pStyle w:val="Normal"/>
            <w:widowControl/>
            <w:shd w:val="clear" w:fill="FFFFFF"/>
            <w:suppressAutoHyphens w:val="true"/>
            <w:bidi w:val="0"/>
            <w:spacing w:lineRule="auto" w:line="240" w:before="0" w:after="0"/>
            <w:ind w:left="0" w:right="0" w:firstLine="709"/>
            <w:jc w:val="both"/>
            <w:textAlignment w:val="baseline"/>
            <w:rPr>
              <w:shd w:fill="auto" w:val="clear"/>
            </w:rPr>
          </w:pPr>
          <w:r>
            <w:rPr>
              <w:rFonts w:eastAsia="Times New Roman" w:cs="Times New Roman"/>
              <w:b w:val="false"/>
              <w:bCs/>
              <w:i w:val="false"/>
              <w:iCs w:val="false"/>
              <w:kern w:val="2"/>
              <w:sz w:val="28"/>
              <w:szCs w:val="28"/>
              <w:shd w:fill="auto" w:val="clear"/>
              <w:lang w:eastAsia="ru-RU"/>
            </w:rPr>
            <w:t xml:space="preserve">В целях поддержки образования детей с ограниченными возможностями здоровья (далее - ОВЗ) </w:t>
          </w:r>
          <w:r>
            <w:rPr>
              <w:rFonts w:eastAsia="Times New Roman" w:cs="Times New Roman"/>
              <w:b w:val="false"/>
              <w:bCs/>
              <w:i w:val="false"/>
              <w:iCs w:val="false"/>
              <w:sz w:val="28"/>
              <w:szCs w:val="28"/>
              <w:shd w:fill="auto" w:val="clear"/>
              <w:lang w:eastAsia="ru-RU"/>
            </w:rPr>
            <w:t xml:space="preserve">приобретено оборудование для трудовых мастерских </w:t>
          </w:r>
          <w:r>
            <w:rPr>
              <w:rFonts w:eastAsia="Times New Roman" w:cs="Times New Roman"/>
              <w:b w:val="false"/>
              <w:bCs/>
              <w:i w:val="false"/>
              <w:iCs w:val="false"/>
              <w:color w:val="000000"/>
              <w:kern w:val="2"/>
              <w:sz w:val="28"/>
              <w:szCs w:val="28"/>
              <w:shd w:fill="auto" w:val="clear"/>
              <w:lang w:val="ru-RU" w:eastAsia="ru-RU" w:bidi="ar-SA"/>
            </w:rPr>
            <w:t>для</w:t>
          </w:r>
          <w:r>
            <w:rPr>
              <w:rFonts w:eastAsia="Times New Roman" w:cs="Times New Roman"/>
              <w:b w:val="false"/>
              <w:bCs/>
              <w:i w:val="false"/>
              <w:iCs w:val="false"/>
              <w:sz w:val="28"/>
              <w:szCs w:val="28"/>
              <w:shd w:fill="auto" w:val="clear"/>
              <w:lang w:eastAsia="ru-RU"/>
            </w:rPr>
            <w:t xml:space="preserve"> Супоневской, Климовской, Трубчевской школы-интернаты для детей с ОВЗ; обновлено оснащение в кабинетах для организации психолого-педагогического сопровождения детей с ОВЗ и с инвалидностью: кабинетах педагога-психолога, учителя-логопеда, учителя-дефектолога, а также в сенсорной комнате; обновлены помещения для дополнительного образования обучающихся с ОВЗ и с инвалидностью.</w:t>
          </w:r>
        </w:p>
        <w:p>
          <w:pPr>
            <w:pStyle w:val="Normal"/>
            <w:widowControl/>
            <w:shd w:val="clear" w:fill="FFFFFF"/>
            <w:suppressAutoHyphens w:val="true"/>
            <w:bidi w:val="0"/>
            <w:spacing w:lineRule="auto" w:line="240" w:before="0" w:after="0"/>
            <w:ind w:left="0" w:right="0" w:firstLine="709"/>
            <w:jc w:val="both"/>
            <w:textAlignment w:val="baseline"/>
            <w:rPr>
              <w:shd w:fill="auto" w:val="clear"/>
            </w:rPr>
          </w:pPr>
          <w:r>
            <w:rPr>
              <w:rFonts w:eastAsia="Times New Roman" w:cs="Times New Roman"/>
              <w:b w:val="false"/>
              <w:bCs/>
              <w:i w:val="false"/>
              <w:iCs w:val="false"/>
              <w:color w:val="000000"/>
              <w:sz w:val="28"/>
              <w:szCs w:val="28"/>
              <w:shd w:fill="auto" w:val="clear"/>
              <w:lang w:eastAsia="ru-RU"/>
            </w:rPr>
            <w:t xml:space="preserve">В целях реализации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городах, проведена модернизация материально-технической базы 80 школ, на базе которых созданы Центры образования естественно-научной и технологической направленностей «Точки роста». </w:t>
          </w:r>
        </w:p>
        <w:p>
          <w:pPr>
            <w:pStyle w:val="Normal"/>
            <w:widowControl/>
            <w:shd w:val="clear" w:fill="FFFFFF"/>
            <w:suppressAutoHyphens w:val="true"/>
            <w:bidi w:val="0"/>
            <w:spacing w:lineRule="auto" w:line="240" w:before="0" w:after="0"/>
            <w:ind w:left="0" w:right="0" w:firstLine="709"/>
            <w:jc w:val="both"/>
            <w:textAlignment w:val="baseline"/>
            <w:rPr>
              <w:shd w:fill="auto" w:val="clear"/>
            </w:rPr>
          </w:pPr>
          <w:r>
            <w:rPr>
              <w:rFonts w:eastAsia="Times New Roman" w:cs="Times New Roman"/>
              <w:b w:val="false"/>
              <w:bCs/>
              <w:i w:val="false"/>
              <w:iCs w:val="false"/>
              <w:color w:val="000000"/>
              <w:sz w:val="28"/>
              <w:szCs w:val="28"/>
              <w:shd w:fill="auto" w:val="clear"/>
              <w:lang w:eastAsia="ru-RU"/>
            </w:rPr>
            <w:t xml:space="preserve">В </w:t>
          </w:r>
          <w:r>
            <w:rPr>
              <w:rFonts w:eastAsia="Times New Roman" w:cs="Times New Roman"/>
              <w:b w:val="false"/>
              <w:bCs/>
              <w:i w:val="false"/>
              <w:i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Брянской области</w:t>
          </w:r>
          <w:r>
            <w:rPr>
              <w:rFonts w:eastAsia="Times New Roman" w:cs="Times New Roman"/>
              <w:b w:val="false"/>
              <w:bCs/>
              <w:i w:val="false"/>
              <w:iCs w:val="false"/>
              <w:color w:val="000000"/>
              <w:sz w:val="28"/>
              <w:szCs w:val="28"/>
              <w:shd w:fill="auto" w:val="clear"/>
              <w:lang w:eastAsia="ru-RU"/>
            </w:rPr>
            <w:t xml:space="preserve"> активно развивается не только система общего образования, но и дополнительного, поддержки одаренных и талантливых детей. На это направлен региональный проект «Успех каждого ребенка» национального проекта «Образование». В рамках проекта работает и осуществляет выезды в районы области мобильный технопарк, являющийся структурным подразделением брянского технопарка «Кванториум», создан Региональный центр поддержки способностей и талантов у детей и молодежи «ОГМА», реализуется комплекс мероприятий по созданию в общеобразовательных организациях, расположенных в сельской местности и малых городах, условий для занятий физической культурой и спортом. </w:t>
          </w:r>
        </w:p>
        <w:p>
          <w:pPr>
            <w:pStyle w:val="Normal"/>
            <w:suppressAutoHyphens w:val="true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bCs/>
              <w:sz w:val="28"/>
              <w:szCs w:val="28"/>
              <w:shd w:fill="auto" w:val="clear"/>
            </w:rPr>
            <w:t>В рамках</w:t>
          </w:r>
          <w:r>
            <w:rPr>
              <w:rFonts w:cs="Times New Roman"/>
              <w:b w:val="false"/>
              <w:bCs w:val="false"/>
              <w:sz w:val="28"/>
              <w:szCs w:val="28"/>
              <w:shd w:fill="auto" w:val="clear"/>
            </w:rPr>
            <w:t xml:space="preserve"> регионального проекта «Успех каждого ребенка»</w:t>
          </w:r>
          <w:r>
            <w:rPr>
              <w:rFonts w:cs="Times New Roman"/>
              <w:bCs/>
              <w:sz w:val="28"/>
              <w:szCs w:val="28"/>
              <w:shd w:fill="auto" w:val="clear"/>
            </w:rPr>
            <w:t xml:space="preserve"> 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 по состоянию на 1 января 2023 года:</w:t>
          </w:r>
        </w:p>
        <w:p>
          <w:pPr>
            <w:pStyle w:val="Normal"/>
            <w:suppressAutoHyphens w:val="true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  <w:t xml:space="preserve">136101 </w:t>
          </w:r>
          <w:r>
            <w:rPr>
              <w:rFonts w:eastAsia="MS Mincho;ＭＳ 明朝" w:cs="Times New Roman"/>
              <w:color w:val="000000"/>
              <w:sz w:val="28"/>
              <w:szCs w:val="28"/>
              <w:shd w:fill="auto" w:val="clear"/>
              <w:lang w:val="ru-RU" w:eastAsia="ja-JP" w:bidi="ar-SA"/>
            </w:rPr>
            <w:t>ребенок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 в возрасте от 5 до 18 лет </w:t>
          </w:r>
          <w:r>
            <w:rPr>
              <w:rFonts w:eastAsia="MS Mincho;ＭＳ 明朝" w:cs="Times New Roman"/>
              <w:color w:val="000000"/>
              <w:sz w:val="28"/>
              <w:szCs w:val="28"/>
              <w:shd w:fill="auto" w:val="clear"/>
              <w:lang w:val="ru-RU" w:eastAsia="ja-JP" w:bidi="ar-SA"/>
            </w:rPr>
            <w:t>охвачен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 услугами дополнительного образования;</w:t>
          </w:r>
        </w:p>
        <w:p>
          <w:pPr>
            <w:pStyle w:val="Normal"/>
            <w:suppressAutoHyphens w:val="true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  <w:t>24888 детей занимались в инновационных образовательных учреждениях дополнительного образования детей;</w:t>
          </w:r>
        </w:p>
        <w:p>
          <w:pPr>
            <w:pStyle w:val="Normal"/>
            <w:widowControl/>
            <w:shd w:val="clear" w:fill="FFFFFF"/>
            <w:suppressAutoHyphens w:val="true"/>
            <w:bidi w:val="0"/>
            <w:spacing w:lineRule="auto" w:line="240" w:before="0" w:after="0"/>
            <w:ind w:left="0" w:right="0" w:firstLine="709"/>
            <w:jc w:val="both"/>
            <w:textAlignment w:val="baseline"/>
            <w:rPr>
              <w:shd w:fill="auto" w:val="clear"/>
            </w:rPr>
          </w:pPr>
          <w:r>
            <w:rPr>
              <w:rFonts w:eastAsia="Times New Roman" w:cs="Times New Roman"/>
              <w:b w:val="false"/>
              <w:bCs/>
              <w:i w:val="false"/>
              <w:iCs w:val="false"/>
              <w:color w:val="000000"/>
              <w:sz w:val="28"/>
              <w:szCs w:val="28"/>
              <w:shd w:fill="auto" w:val="clear"/>
              <w:lang w:eastAsia="ru-RU"/>
            </w:rPr>
            <w:t>создано 927 новых мест дополнительного образования детей в образовательных организациях различных типов для реализации дополнительных общеразвивающих программ всех направленностей, из них 115 мест открыты в 2022 году в г.Брянске, Жуковском муниципальном округе и Трубчевском муниципальном районе;</w:t>
          </w:r>
        </w:p>
        <w:p>
          <w:pPr>
            <w:pStyle w:val="Normal"/>
            <w:widowControl/>
            <w:shd w:val="clear" w:fill="FFFFFF"/>
            <w:suppressAutoHyphens w:val="true"/>
            <w:bidi w:val="0"/>
            <w:spacing w:lineRule="auto" w:line="240" w:before="0" w:after="0"/>
            <w:ind w:left="0" w:right="0" w:firstLine="709"/>
            <w:jc w:val="both"/>
            <w:textAlignment w:val="baseline"/>
            <w:rPr>
              <w:shd w:fill="auto" w:val="clear"/>
            </w:rPr>
          </w:pPr>
          <w:r>
            <w:rPr>
              <w:rFonts w:eastAsia="Times New Roman" w:cs="Times New Roman"/>
              <w:b w:val="false"/>
              <w:bCs/>
              <w:i w:val="false"/>
              <w:iCs w:val="false"/>
              <w:color w:val="000000"/>
              <w:sz w:val="28"/>
              <w:szCs w:val="28"/>
              <w:shd w:fill="auto" w:val="clear"/>
              <w:lang w:eastAsia="ru-RU"/>
            </w:rPr>
            <w:t xml:space="preserve">в 2022 году капитально отремонтированы 7 спортзалов в Выгоничском, Дубровском, Дятьковском,  Клетнянском, Климовском,  Навлинском и  Суражском  районах. </w:t>
          </w:r>
        </w:p>
        <w:p>
          <w:pPr>
            <w:pStyle w:val="Normal"/>
            <w:widowControl/>
            <w:shd w:val="clear" w:fill="FFFFFF"/>
            <w:suppressAutoHyphens w:val="true"/>
            <w:bidi w:val="0"/>
            <w:spacing w:lineRule="auto" w:line="240" w:before="0" w:after="0"/>
            <w:ind w:left="0" w:right="0" w:firstLine="709"/>
            <w:jc w:val="both"/>
            <w:textAlignment w:val="baseline"/>
            <w:rPr>
              <w:shd w:fill="auto" w:val="clear"/>
            </w:rPr>
          </w:pPr>
          <w:r>
            <w:rPr>
              <w:rFonts w:eastAsia="Times New Roman" w:cs="Times New Roman"/>
              <w:b w:val="false"/>
              <w:bCs/>
              <w:i w:val="false"/>
              <w:iCs w:val="false"/>
              <w:color w:val="000000"/>
              <w:sz w:val="28"/>
              <w:szCs w:val="28"/>
              <w:shd w:fill="auto" w:val="clear"/>
              <w:lang w:eastAsia="ru-RU"/>
            </w:rPr>
            <w:t xml:space="preserve">В Центрах цифрового образования детей 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eastAsia="ru-RU"/>
            </w:rPr>
            <w:t>«АЙТИ-куб»</w:t>
          </w:r>
          <w:r>
            <w:rPr>
              <w:rFonts w:eastAsia="Times New Roman" w:cs="Times New Roman"/>
              <w:b w:val="false"/>
              <w:bCs/>
              <w:i w:val="false"/>
              <w:iCs w:val="false"/>
              <w:color w:val="000000"/>
              <w:sz w:val="28"/>
              <w:szCs w:val="28"/>
              <w:shd w:fill="auto" w:val="clear"/>
              <w:lang w:eastAsia="ru-RU"/>
            </w:rPr>
            <w:t>, созданных в г. Брянске и г. Дятькове, продолжена работа, направленная на ускоренное освоение знаний, навыков и компетенций в сфере информационных технологий. В течение 2022 года в Центрах прошли обучение 1219 человек, всего охвачены деятельностью центров 5022 ребенка.</w:t>
          </w:r>
        </w:p>
        <w:p>
          <w:pPr>
            <w:pStyle w:val="Normal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b/>
              <w:bCs/>
              <w:iCs/>
              <w:shd w:fill="auto" w:val="clear"/>
            </w:rPr>
            <w:t>13. Доля выпускников муниципальных общеобразовательных учреждений, не получивших аттестат о среднем (полном) образовании, в общей численности выпускников муниципальных общеобразовательных учреждений (процентов)</w:t>
          </w:r>
        </w:p>
        <w:p>
          <w:pPr>
            <w:pStyle w:val="Normal"/>
            <w:suppressAutoHyphens w:val="true"/>
            <w:ind w:firstLine="700"/>
            <w:jc w:val="both"/>
            <w:rPr>
              <w:shd w:fill="auto" w:val="clear"/>
            </w:rPr>
          </w:pPr>
          <w:r>
            <w:rPr>
              <w:rFonts w:eastAsia="Calibri"/>
              <w:shd w:fill="auto" w:val="clear"/>
              <w:lang w:eastAsia="en-US"/>
            </w:rPr>
            <w:t xml:space="preserve">В 2022 году доля выпускников муниципальных общеобразовательных учреждений, не получивших аттестат о среднем общем образовании, составила 0,56%, что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выше</w:t>
          </w:r>
          <w:r>
            <w:rPr>
              <w:rFonts w:eastAsia="Calibri"/>
              <w:shd w:fill="auto" w:val="clear"/>
              <w:lang w:eastAsia="en-US"/>
            </w:rPr>
            <w:t xml:space="preserve"> показателя за 2021 год на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0,1 п.п</w:t>
          </w:r>
          <w:r>
            <w:rPr>
              <w:rFonts w:eastAsia="Calibri"/>
              <w:shd w:fill="auto" w:val="clear"/>
              <w:lang w:eastAsia="en-US"/>
            </w:rPr>
            <w:t>.</w:t>
          </w:r>
        </w:p>
        <w:p>
          <w:pPr>
            <w:pStyle w:val="Normal"/>
            <w:suppressAutoHyphens w:val="true"/>
            <w:spacing w:before="0" w:after="0"/>
            <w:ind w:firstLine="709"/>
            <w:contextualSpacing/>
            <w:jc w:val="both"/>
            <w:rPr>
              <w:shd w:fill="auto" w:val="clear"/>
            </w:rPr>
          </w:pPr>
          <w:r>
            <w:rPr>
              <w:rFonts w:eastAsia="Calibri"/>
              <w:shd w:fill="auto" w:val="clear"/>
              <w:lang w:eastAsia="en-US"/>
            </w:rPr>
            <w:t xml:space="preserve">Отрицательная динамика показателя доли выпускников, </w:t>
          </w:r>
          <w:r>
            <w:rPr>
              <w:rFonts w:eastAsia="Calibri"/>
              <w:bCs/>
              <w:iCs/>
              <w:shd w:fill="auto" w:val="clear"/>
              <w:lang w:eastAsia="en-US"/>
            </w:rPr>
            <w:t xml:space="preserve">не получивших аттестат, </w:t>
          </w:r>
          <w:r>
            <w:rPr>
              <w:rFonts w:eastAsia="Calibri"/>
              <w:shd w:fill="auto" w:val="clear"/>
              <w:lang w:eastAsia="en-US"/>
            </w:rPr>
            <w:t xml:space="preserve">среди муниципальных районов отмечена в  Брасовском (с 0% в 2021 году до 1,4%), в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Гордеевском</w:t>
          </w:r>
          <w:r>
            <w:rPr>
              <w:rFonts w:eastAsia="Calibri"/>
              <w:shd w:fill="auto" w:val="clear"/>
              <w:lang w:eastAsia="en-US"/>
            </w:rPr>
            <w:t xml:space="preserve"> (с 0% в 2021 году до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1,0</w:t>
          </w:r>
          <w:r>
            <w:rPr>
              <w:rFonts w:eastAsia="Calibri"/>
              <w:shd w:fill="auto" w:val="clear"/>
              <w:lang w:eastAsia="en-US"/>
            </w:rPr>
            <w:t xml:space="preserve">%), в Дятьковском (с 0,5% в 2021 году до 0,6%), в Жирятинском (с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4,0</w:t>
          </w:r>
          <w:r>
            <w:rPr>
              <w:rFonts w:eastAsia="Calibri"/>
              <w:shd w:fill="auto" w:val="clear"/>
              <w:lang w:eastAsia="en-US"/>
            </w:rPr>
            <w:t xml:space="preserve">% в 2021 году до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6,6</w:t>
          </w:r>
          <w:r>
            <w:rPr>
              <w:rFonts w:eastAsia="Calibri"/>
              <w:shd w:fill="auto" w:val="clear"/>
              <w:lang w:eastAsia="en-US"/>
            </w:rPr>
            <w:t xml:space="preserve">%),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в Суземском</w:t>
          </w:r>
          <w:r>
            <w:rPr>
              <w:rFonts w:eastAsia="Calibri"/>
              <w:shd w:fill="auto" w:val="clear"/>
              <w:lang w:eastAsia="en-US"/>
            </w:rPr>
            <w:t xml:space="preserve"> (с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1,35</w:t>
          </w:r>
          <w:r>
            <w:rPr>
              <w:rFonts w:eastAsia="Calibri"/>
              <w:shd w:fill="auto" w:val="clear"/>
              <w:lang w:eastAsia="en-US"/>
            </w:rPr>
            <w:t xml:space="preserve">% в 2021 году до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4,3</w:t>
          </w:r>
          <w:r>
            <w:rPr>
              <w:rFonts w:eastAsia="Calibri"/>
              <w:shd w:fill="auto" w:val="clear"/>
              <w:lang w:eastAsia="en-US"/>
            </w:rPr>
            <w:t>%) муниципальных районах.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/>
              <w:shd w:fill="auto" w:val="clear"/>
              <w:lang w:eastAsia="en-US"/>
            </w:rPr>
            <w:t>На ухудшение значений показателей повлияли низкая мотивация обучающихся к получению знаний и низкий контроль со стороны педагогов и родителей.</w:t>
          </w:r>
        </w:p>
        <w:p>
          <w:pPr>
            <w:pStyle w:val="Normal"/>
            <w:tabs>
              <w:tab w:val="clear" w:pos="708"/>
              <w:tab w:val="left" w:pos="709" w:leader="none"/>
            </w:tabs>
            <w:suppressAutoHyphens w:val="true"/>
            <w:ind w:firstLine="709"/>
            <w:jc w:val="both"/>
            <w:rPr>
              <w:b/>
              <w:b/>
              <w:bCs/>
              <w:iCs/>
              <w:shd w:fill="auto" w:val="clear"/>
            </w:rPr>
          </w:pPr>
          <w:r>
            <w:rPr>
              <w:b/>
              <w:bCs/>
              <w:iCs/>
              <w:shd w:fill="auto" w:val="clear"/>
            </w:rPr>
          </w:r>
        </w:p>
        <w:p>
          <w:pPr>
            <w:pStyle w:val="211"/>
            <w:suppressAutoHyphens w:val="true"/>
            <w:spacing w:lineRule="auto" w:line="240" w:before="0" w:after="0"/>
            <w:ind w:left="0" w:firstLine="709"/>
            <w:jc w:val="both"/>
            <w:rPr>
              <w:shd w:fill="auto" w:val="clear"/>
            </w:rPr>
          </w:pPr>
          <w:r>
            <w:rPr>
              <w:b/>
              <w:shd w:fill="auto" w:val="clear"/>
            </w:rPr>
            <w:t>14.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(процентов)</w:t>
          </w:r>
        </w:p>
        <w:p>
          <w:pPr>
            <w:pStyle w:val="Normal"/>
            <w:tabs>
              <w:tab w:val="left" w:pos="708" w:leader="none"/>
              <w:tab w:val="center" w:pos="4153" w:leader="none"/>
              <w:tab w:val="right" w:pos="8306" w:leader="none"/>
            </w:tabs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/>
              <w:shd w:fill="auto" w:val="clear"/>
              <w:lang w:eastAsia="en-US"/>
            </w:rPr>
            <w:t xml:space="preserve">Данный показатель является интегральным, включающим несколько направлений организации образовательного процесса: обеспечение современных условий комплексной безопасности учреждений, оснащенность современным учебным и учебно-лабораторным оборудованием и компьютерной техникой, создание здоровьесберегающей среды (питание, условия для занятий физической культурой и спортом, медицинское обслуживание), условий для творческого развития школьников. </w:t>
          </w:r>
        </w:p>
        <w:p>
          <w:pPr>
            <w:pStyle w:val="Normal"/>
            <w:tabs>
              <w:tab w:val="left" w:pos="708" w:leader="none"/>
              <w:tab w:val="center" w:pos="4153" w:leader="none"/>
              <w:tab w:val="right" w:pos="8306" w:leader="none"/>
            </w:tabs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/>
              <w:shd w:fill="auto" w:val="clear"/>
              <w:lang w:eastAsia="en-US"/>
            </w:rPr>
            <w:t xml:space="preserve">В среднем по области в 2022 году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уменьшилась</w:t>
          </w:r>
          <w:r>
            <w:rPr>
              <w:rFonts w:eastAsia="Calibri"/>
              <w:shd w:fill="auto" w:val="clear"/>
              <w:lang w:eastAsia="en-US"/>
            </w:rPr>
            <w:t xml:space="preserve"> на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2,61 п.п.</w:t>
          </w:r>
          <w:r>
            <w:rPr>
              <w:rFonts w:eastAsia="Calibri"/>
              <w:shd w:fill="auto" w:val="clear"/>
              <w:lang w:eastAsia="en-US"/>
            </w:rPr>
            <w:t xml:space="preserve"> и составила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84,65%</w:t>
          </w:r>
          <w:r>
            <w:rPr>
              <w:rFonts w:eastAsia="Calibri"/>
              <w:shd w:fill="auto" w:val="clear"/>
              <w:lang w:eastAsia="en-US"/>
            </w:rPr>
            <w:t>.</w:t>
          </w:r>
        </w:p>
        <w:p>
          <w:pPr>
            <w:pStyle w:val="Normal"/>
            <w:tabs>
              <w:tab w:val="left" w:pos="708" w:leader="none"/>
              <w:tab w:val="center" w:pos="4153" w:leader="none"/>
              <w:tab w:val="right" w:pos="8306" w:leader="none"/>
            </w:tabs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/>
              <w:shd w:fill="auto" w:val="clear"/>
              <w:lang w:eastAsia="en-US"/>
            </w:rPr>
            <w:t xml:space="preserve">В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10</w:t>
          </w:r>
          <w:r>
            <w:rPr>
              <w:rFonts w:eastAsia="Calibri"/>
              <w:shd w:fill="auto" w:val="clear"/>
              <w:lang w:eastAsia="en-US"/>
            </w:rPr>
            <w:t xml:space="preserve"> муниципальных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образованиях</w:t>
          </w:r>
          <w:r>
            <w:rPr>
              <w:rFonts w:eastAsia="Calibri"/>
              <w:shd w:fill="auto" w:val="clear"/>
              <w:lang w:eastAsia="en-US"/>
            </w:rPr>
            <w:t xml:space="preserve"> значение данного показателя составляет 100%: в городских округах — Брянск; в муниципальных районах — Выгоничском, Гордеевском, Злынковском, Карачевском, Климовском, Клинцовском, Суражском, Унечском, в Стародубском муниципальном округе. </w:t>
          </w:r>
        </w:p>
        <w:p>
          <w:pPr>
            <w:pStyle w:val="Normal"/>
            <w:tabs>
              <w:tab w:val="left" w:pos="708" w:leader="none"/>
              <w:tab w:val="center" w:pos="4153" w:leader="none"/>
              <w:tab w:val="right" w:pos="8306" w:leader="none"/>
            </w:tabs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/>
              <w:shd w:fill="auto" w:val="clear"/>
              <w:lang w:eastAsia="en-US"/>
            </w:rPr>
            <w:t xml:space="preserve">По сравнению с 2021 годом рост показателя отмечается в муниципальных районах —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 xml:space="preserve">в Брасовском </w:t>
          </w:r>
          <w:r>
            <w:rPr>
              <w:rFonts w:eastAsia="Calibri"/>
              <w:shd w:fill="auto" w:val="clear"/>
              <w:lang w:eastAsia="en-US"/>
            </w:rPr>
            <w:t>(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на 37 п.п.</w:t>
          </w:r>
          <w:r>
            <w:rPr>
              <w:rFonts w:eastAsia="Calibri"/>
              <w:shd w:fill="auto" w:val="clear"/>
              <w:lang w:eastAsia="en-US"/>
            </w:rPr>
            <w:t xml:space="preserve">), Брянском (на 4,4 п.п.), Клинцовском (на 5,0 п.п.), Красногорском (на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1</w:t>
          </w:r>
          <w:r>
            <w:rPr>
              <w:rFonts w:eastAsia="Calibri"/>
              <w:shd w:fill="auto" w:val="clear"/>
              <w:lang w:eastAsia="en-US"/>
            </w:rPr>
            <w:t xml:space="preserve">,0 п. п.),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Погарском</w:t>
          </w:r>
          <w:r>
            <w:rPr>
              <w:rFonts w:eastAsia="Calibri"/>
              <w:shd w:fill="auto" w:val="clear"/>
              <w:lang w:eastAsia="en-US"/>
            </w:rPr>
            <w:t xml:space="preserve"> (на 1,0 п.п.), Севском (на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0,1</w:t>
          </w:r>
          <w:r>
            <w:rPr>
              <w:rFonts w:eastAsia="Calibri"/>
              <w:shd w:fill="auto" w:val="clear"/>
              <w:lang w:eastAsia="en-US"/>
            </w:rPr>
            <w:t xml:space="preserve">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п.п.</w:t>
          </w:r>
          <w:r>
            <w:rPr>
              <w:rFonts w:eastAsia="Calibri"/>
              <w:shd w:fill="auto" w:val="clear"/>
              <w:lang w:eastAsia="en-US"/>
            </w:rPr>
            <w:t>),  в Жуковском муниципальном округе (на 12,45 п.п.).</w:t>
          </w:r>
        </w:p>
        <w:p>
          <w:pPr>
            <w:pStyle w:val="Normal"/>
            <w:tabs>
              <w:tab w:val="left" w:pos="708" w:leader="none"/>
              <w:tab w:val="center" w:pos="4153" w:leader="none"/>
              <w:tab w:val="right" w:pos="8306" w:leader="none"/>
            </w:tabs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/>
              <w:shd w:fill="auto" w:val="clear"/>
              <w:lang w:eastAsia="en-US"/>
            </w:rPr>
            <w:t xml:space="preserve">В 14 муниципальных районах: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 xml:space="preserve">в Гордеевском, Клинцовском, Погарском и Рогнединском </w:t>
          </w:r>
          <w:r>
            <w:rPr>
              <w:rFonts w:eastAsia="Calibri"/>
              <w:shd w:fill="auto" w:val="clear"/>
              <w:lang w:eastAsia="en-US"/>
            </w:rPr>
            <w:t xml:space="preserve">значение данного показателя осталось на уровне 2021 года. </w:t>
          </w:r>
        </w:p>
        <w:p>
          <w:pPr>
            <w:pStyle w:val="Normal"/>
            <w:tabs>
              <w:tab w:val="left" w:pos="708" w:leader="none"/>
              <w:tab w:val="center" w:pos="4153" w:leader="none"/>
              <w:tab w:val="right" w:pos="8306" w:leader="none"/>
            </w:tabs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b/>
              <w:shd w:fill="auto" w:val="clear"/>
            </w:rPr>
            <w:t>15. Доля муниципальных общеобразовательных учреждений, здания которых находятся в аварийном состоянии или требуют капитального ремонта, в общем количестве муниципальных общеобразовательных учреждений (процентов)</w:t>
          </w:r>
        </w:p>
        <w:p>
          <w:pPr>
            <w:pStyle w:val="Normal"/>
            <w:tabs>
              <w:tab w:val="left" w:pos="708" w:leader="none"/>
              <w:tab w:val="center" w:pos="4153" w:leader="none"/>
              <w:tab w:val="right" w:pos="8306" w:leader="none"/>
            </w:tabs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В 2022 году значение показателя в среднем по области </w:t>
          </w:r>
          <w:r>
            <w:rPr>
              <w:rFonts w:eastAsia="Calibri"/>
              <w:shd w:fill="auto" w:val="clear"/>
              <w:lang w:eastAsia="en-US"/>
            </w:rPr>
            <w:t xml:space="preserve">составило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14,51%</w:t>
          </w:r>
          <w:r>
            <w:rPr>
              <w:rFonts w:eastAsia="Calibri"/>
              <w:shd w:fill="auto" w:val="clear"/>
              <w:lang w:eastAsia="en-US"/>
            </w:rPr>
            <w:t xml:space="preserve">, что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выше</w:t>
          </w:r>
          <w:r>
            <w:rPr>
              <w:rFonts w:eastAsia="Calibri"/>
              <w:shd w:fill="auto" w:val="clear"/>
              <w:lang w:eastAsia="en-US"/>
            </w:rPr>
            <w:t xml:space="preserve">, чем в 2021 году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на 0,85 п.п</w:t>
          </w:r>
          <w:r>
            <w:rPr>
              <w:rFonts w:eastAsia="Calibri"/>
              <w:shd w:fill="auto" w:val="clear"/>
              <w:lang w:eastAsia="en-US"/>
            </w:rPr>
            <w:t>.</w:t>
          </w:r>
        </w:p>
        <w:p>
          <w:pPr>
            <w:pStyle w:val="Normal"/>
            <w:tabs>
              <w:tab w:val="left" w:pos="708" w:leader="none"/>
              <w:tab w:val="center" w:pos="4153" w:leader="none"/>
              <w:tab w:val="right" w:pos="8306" w:leader="none"/>
            </w:tabs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/>
              <w:shd w:fill="auto" w:val="clear"/>
              <w:lang w:eastAsia="en-US"/>
            </w:rPr>
            <w:t>В 2022 году в связи с высокой степенью износа требовали капитального ремонта здания общеобразовательных школ Дубровсакого (50,0%), Дятьковского (50,0%), Суземского (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34,0%</w:t>
          </w:r>
          <w:r>
            <w:rPr>
              <w:rFonts w:eastAsia="Calibri"/>
              <w:shd w:fill="auto" w:val="clear"/>
              <w:lang w:eastAsia="en-US"/>
            </w:rPr>
            <w:t xml:space="preserve">),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Клетнянского</w:t>
          </w:r>
          <w:r>
            <w:rPr>
              <w:rFonts w:eastAsia="Calibri"/>
              <w:shd w:fill="auto" w:val="clear"/>
              <w:lang w:eastAsia="en-US"/>
            </w:rPr>
            <w:t xml:space="preserve"> (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33,3%</w:t>
          </w:r>
          <w:r>
            <w:rPr>
              <w:rFonts w:eastAsia="Calibri"/>
              <w:shd w:fill="auto" w:val="clear"/>
              <w:lang w:eastAsia="en-US"/>
            </w:rPr>
            <w:t xml:space="preserve">),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Жирятинского</w:t>
          </w:r>
          <w:r>
            <w:rPr>
              <w:rFonts w:eastAsia="Calibri"/>
              <w:shd w:fill="auto" w:val="clear"/>
              <w:lang w:eastAsia="en-US"/>
            </w:rPr>
            <w:t xml:space="preserve"> (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33,0%</w:t>
          </w:r>
          <w:r>
            <w:rPr>
              <w:rFonts w:eastAsia="Calibri"/>
              <w:shd w:fill="auto" w:val="clear"/>
              <w:lang w:eastAsia="en-US"/>
            </w:rPr>
            <w:t>), Комаричского (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25,0</w:t>
          </w:r>
          <w:r>
            <w:rPr>
              <w:rFonts w:eastAsia="Calibri"/>
              <w:shd w:fill="auto" w:val="clear"/>
              <w:lang w:eastAsia="en-US"/>
            </w:rPr>
            <w:t>%), Трубчевского (25,0%), Красногорского (20,0%), Навлинского (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20,0</w:t>
          </w:r>
          <w:r>
            <w:rPr>
              <w:rFonts w:eastAsia="Calibri"/>
              <w:shd w:fill="auto" w:val="clear"/>
              <w:lang w:eastAsia="en-US"/>
            </w:rPr>
            <w:t>%), Жуковского (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18,75</w:t>
          </w:r>
          <w:r>
            <w:rPr>
              <w:rFonts w:eastAsia="Calibri"/>
              <w:shd w:fill="auto" w:val="clear"/>
              <w:lang w:eastAsia="en-US"/>
            </w:rPr>
            <w:t>%), Брянского (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8,7</w:t>
          </w:r>
          <w:r>
            <w:rPr>
              <w:rFonts w:eastAsia="Calibri"/>
              <w:shd w:fill="auto" w:val="clear"/>
              <w:lang w:eastAsia="en-US"/>
            </w:rPr>
            <w:t>%), Мглинского (7,7%), Брасовского (7,0%), Погарского (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5</w:t>
          </w:r>
          <w:r>
            <w:rPr>
              <w:rFonts w:eastAsia="Calibri"/>
              <w:shd w:fill="auto" w:val="clear"/>
              <w:lang w:eastAsia="en-US"/>
            </w:rPr>
            <w:t>,0%), Суражского (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1</w:t>
          </w:r>
          <w:r>
            <w:rPr>
              <w:rFonts w:eastAsia="Calibri"/>
              <w:shd w:fill="auto" w:val="clear"/>
              <w:lang w:eastAsia="en-US"/>
            </w:rPr>
            <w:t xml:space="preserve">,0%) муниципальных районов, а также городских округов: Фокино (66,6%), Клинцы (18,8%). </w:t>
          </w:r>
        </w:p>
        <w:p>
          <w:pPr>
            <w:pStyle w:val="Normal"/>
            <w:tabs>
              <w:tab w:val="left" w:pos="708" w:leader="none"/>
              <w:tab w:val="center" w:pos="4153" w:leader="none"/>
              <w:tab w:val="right" w:pos="8306" w:leader="none"/>
            </w:tabs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b/>
              <w:shd w:fill="auto" w:val="clear"/>
            </w:rPr>
            <w:t>16. Доля детей первой и второй групп здоровья в общей численности обучающихся в муниципальных общеобразовательных учреждениях (процентов)</w:t>
          </w:r>
        </w:p>
        <w:p>
          <w:pPr>
            <w:pStyle w:val="Normal"/>
            <w:suppressAutoHyphens w:val="true"/>
            <w:ind w:firstLine="720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 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В 2022 году доля детей первой и второй групп здоровья в общей численности обучающихся в муниципальных общеобразовательных учреждениях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среднем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 по области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увеличилась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 по отношению к 2021 году 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0,21 п.п.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 и составила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86,99 процента</w:t>
          </w:r>
          <w:r>
            <w:rPr>
              <w:rFonts w:cs="Times New Roman"/>
              <w:sz w:val="28"/>
              <w:szCs w:val="28"/>
              <w:shd w:fill="auto" w:val="clear"/>
            </w:rPr>
            <w:t>.</w:t>
          </w:r>
          <w:r>
            <w:rPr>
              <w:rFonts w:cs="Times New Roman"/>
              <w:i w:val="false"/>
              <w:iCs w:val="false"/>
              <w:sz w:val="28"/>
              <w:szCs w:val="28"/>
              <w:shd w:fill="auto" w:val="clear"/>
            </w:rPr>
            <w:t xml:space="preserve"> </w:t>
          </w:r>
        </w:p>
        <w:p>
          <w:pPr>
            <w:pStyle w:val="Normal"/>
            <w:suppressAutoHyphens w:val="true"/>
            <w:spacing w:lineRule="auto" w:line="240" w:before="0" w:after="0"/>
            <w:ind w:firstLine="709"/>
            <w:jc w:val="both"/>
            <w:rPr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  <w:t xml:space="preserve">Наибольший рост показателя зафиксирован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Суземском 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(на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5,4 п.п.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),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Выгоничском (на 5,1 п.п.), Жуковском (на 4,5 п.п.), Мглинском (на 2,0 п.п.) 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 муниципальных районах.</w:t>
          </w:r>
        </w:p>
        <w:p>
          <w:pPr>
            <w:pStyle w:val="Normal"/>
            <w:suppressAutoHyphens w:val="true"/>
            <w:spacing w:lineRule="auto" w:line="240" w:before="0" w:after="0"/>
            <w:ind w:firstLine="709"/>
            <w:jc w:val="both"/>
            <w:rPr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  <w:t xml:space="preserve">Наибольшее снижение показателя отмечено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Клетнянском 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(на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22,33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п.п.</w:t>
          </w:r>
          <w:r>
            <w:rPr>
              <w:rFonts w:cs="Times New Roman"/>
              <w:sz w:val="28"/>
              <w:szCs w:val="28"/>
              <w:shd w:fill="auto" w:val="clear"/>
            </w:rPr>
            <w:t>),  Севском (на 2,2 п.п)  муниципальных районах.</w:t>
          </w:r>
        </w:p>
        <w:p>
          <w:pPr>
            <w:pStyle w:val="Normal"/>
            <w:suppressAutoHyphens w:val="true"/>
            <w:spacing w:lineRule="auto" w:line="240" w:before="0" w:after="0"/>
            <w:ind w:firstLine="709"/>
            <w:jc w:val="both"/>
            <w:rPr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  <w:t xml:space="preserve">Максимальное значение показателя достигнуто: в городском округе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Фокино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96,3%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), в Стародубском муниципальных округе (99,0%),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Дубровском (96,0%)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,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Гордеевский </w:t>
          </w:r>
          <w:r>
            <w:rPr>
              <w:rFonts w:cs="Times New Roman"/>
              <w:sz w:val="28"/>
              <w:szCs w:val="28"/>
              <w:shd w:fill="auto" w:val="clear"/>
            </w:rPr>
            <w:t>(95,8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%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), Суземском (95,2%) муниципальных районах. </w:t>
          </w:r>
        </w:p>
        <w:p>
          <w:pPr>
            <w:pStyle w:val="Normal"/>
            <w:suppressAutoHyphens w:val="true"/>
            <w:spacing w:lineRule="auto" w:line="240" w:before="0" w:after="0"/>
            <w:ind w:firstLine="709"/>
            <w:jc w:val="both"/>
            <w:rPr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  <w:t>Минимальное значение показателя сложилось в городском округе Новозыбков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66,0%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);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Клетнянском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66,37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%),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Красногорском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75,5%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),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Погарском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78,0%</w:t>
          </w:r>
          <w:r>
            <w:rPr>
              <w:rFonts w:cs="Times New Roman"/>
              <w:sz w:val="28"/>
              <w:szCs w:val="28"/>
              <w:shd w:fill="auto" w:val="clear"/>
            </w:rPr>
            <w:t>) муниципальных районах.</w:t>
          </w:r>
        </w:p>
        <w:p>
          <w:pPr>
            <w:pStyle w:val="Normal"/>
            <w:suppressAutoHyphens w:val="true"/>
            <w:spacing w:lineRule="auto" w:line="240" w:before="0" w:after="0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b/>
              <w:shd w:fill="auto" w:val="clear"/>
            </w:rPr>
            <w:t>18. Расходы бюджета муниципального образования на общее образование в расчете на 1 обучающегося в муниципальных общеобразовательных учреждениях (тыс. рублей)</w:t>
          </w:r>
        </w:p>
        <w:p>
          <w:pPr>
            <w:pStyle w:val="Normal"/>
            <w:suppressAutoHyphens w:val="true"/>
            <w:spacing w:before="0" w:after="0"/>
            <w:ind w:firstLine="709"/>
            <w:contextualSpacing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В среднем по области расходы бюджета муниципального образования на общее образование в расчете на 1 обучающегося в муниципальных общеобразовательных учреждениях в 2022 году увеличились 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13,76</w:t>
          </w:r>
          <w:r>
            <w:rPr>
              <w:shd w:fill="auto" w:val="clear"/>
            </w:rPr>
            <w:t xml:space="preserve">% и составили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103,18</w:t>
          </w:r>
          <w:r>
            <w:rPr>
              <w:shd w:fill="auto" w:val="clear"/>
            </w:rPr>
            <w:t xml:space="preserve"> тысяч рублей. Рост расходов обусловлен увеличением фонда оплаты труда педагогических работников, а также увеличением минимального размера оплаты труда.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/>
              <w:shd w:fill="auto" w:val="clear"/>
              <w:lang w:eastAsia="en-US"/>
            </w:rPr>
            <w:t xml:space="preserve">В среднем по городским округам расходы на 1 обучающегося в 2022 году составили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72,12</w:t>
          </w:r>
          <w:r>
            <w:rPr>
              <w:rFonts w:eastAsia="Calibri"/>
              <w:shd w:fill="auto" w:val="clear"/>
              <w:lang w:eastAsia="en-US"/>
            </w:rPr>
            <w:t xml:space="preserve"> тысяч рублей (в 2021 году –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59,49</w:t>
          </w:r>
          <w:r>
            <w:rPr>
              <w:rFonts w:eastAsia="Calibri"/>
              <w:shd w:fill="auto" w:val="clear"/>
              <w:lang w:eastAsia="en-US"/>
            </w:rPr>
            <w:t xml:space="preserve"> </w:t>
          </w:r>
          <w:r>
            <w:rPr>
              <w:shd w:fill="auto" w:val="clear"/>
            </w:rPr>
            <w:t>тысяч рублей)</w:t>
          </w:r>
          <w:r>
            <w:rPr>
              <w:rFonts w:eastAsia="Calibri"/>
              <w:shd w:fill="auto" w:val="clear"/>
              <w:lang w:eastAsia="en-US"/>
            </w:rPr>
            <w:t xml:space="preserve">. В муниципальных районах расходы на 1 обучающегося значительно выше, чем в городских округах, что связано с наличием малокомплектных сельских школ с низким количеством обучающихся. </w:t>
          </w:r>
        </w:p>
        <w:p>
          <w:pPr>
            <w:pStyle w:val="Normal"/>
            <w:keepNext w:val="true"/>
            <w:suppressAutoHyphens w:val="true"/>
            <w:ind w:firstLine="709"/>
            <w:jc w:val="both"/>
            <w:rPr>
              <w:i w:val="false"/>
              <w:i w:val="false"/>
              <w:iCs w:val="false"/>
              <w:shd w:fill="auto" w:val="clear"/>
            </w:rPr>
          </w:pPr>
          <w:r>
            <w:rPr>
              <w:rFonts w:eastAsia="Calibri"/>
              <w:i w:val="false"/>
              <w:iCs w:val="false"/>
              <w:sz w:val="28"/>
              <w:szCs w:val="28"/>
              <w:shd w:fill="auto" w:val="clear"/>
              <w:lang w:eastAsia="en-US"/>
            </w:rPr>
            <w:t>Высокие значения показателя в Рогнединском (184,1 тыс. рублей) и Клинцовском (171,5 тыс. рублей) муниципальных районах, что связано с проведенным капитальным ремонтом кровель, заменой оконных блоков в общеобразовательных учреждениях, ростом тарифов на коммунальные услуги.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/>
              <w:b/>
              <w:bCs/>
              <w:shd w:fill="auto" w:val="clear"/>
              <w:lang w:eastAsia="en-US"/>
            </w:rPr>
            <w:t>19. 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(процентов)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/>
              <w:b w:val="false"/>
              <w:bCs w:val="false"/>
              <w:shd w:fill="auto" w:val="clear"/>
              <w:lang w:eastAsia="en-US"/>
            </w:rPr>
            <w:t>Показатель доли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в муниципальных образовани</w:t>
          </w:r>
          <w:r>
            <w:rPr>
              <w:rFonts w:eastAsia="Calibri"/>
              <w:shd w:fill="auto" w:val="clear"/>
              <w:lang w:eastAsia="en-US"/>
            </w:rPr>
            <w:t xml:space="preserve">ях в 2022 году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увеличилась на 4,68% к уровню</w:t>
          </w:r>
          <w:r>
            <w:rPr>
              <w:rFonts w:eastAsia="Calibri"/>
              <w:shd w:fill="auto" w:val="clear"/>
              <w:lang w:eastAsia="en-US"/>
            </w:rPr>
            <w:t xml:space="preserve"> 2021 года и составил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72,82%</w:t>
          </w:r>
          <w:r>
            <w:rPr>
              <w:rFonts w:eastAsia="Calibri"/>
              <w:shd w:fill="auto" w:val="clear"/>
              <w:lang w:eastAsia="en-US"/>
            </w:rPr>
            <w:t>.</w:t>
          </w: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Положительная динамика</w:t>
          </w: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показателя сложилась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 xml:space="preserve">в </w:t>
          </w: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городских округах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 xml:space="preserve">Брянск, Клинцы </w:t>
          </w: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и в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17</w:t>
          </w: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муниципальных районах. Лидерами по</w:t>
          </w:r>
          <w:bookmarkStart w:id="17" w:name="page36R_mcid77"/>
          <w:bookmarkEnd w:id="17"/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темп</w:t>
          </w:r>
          <w:bookmarkStart w:id="18" w:name="page36R_mcid78"/>
          <w:bookmarkEnd w:id="18"/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>у роста являютс</w:t>
          </w:r>
          <w:bookmarkStart w:id="19" w:name="page36R_mcid81"/>
          <w:bookmarkEnd w:id="19"/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я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Выгоничский</w:t>
          </w: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муниципальный район (на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56,8</w:t>
          </w: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п.п.), Почепский муниципальный район (на  23,0 п.п.), </w:t>
          </w:r>
          <w:bookmarkStart w:id="20" w:name="page36R_mcid91"/>
          <w:bookmarkEnd w:id="20"/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Суземский</w:t>
          </w: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муниципальный район (на</w:t>
          </w:r>
          <w:bookmarkStart w:id="21" w:name="page36R_mcid92"/>
          <w:bookmarkEnd w:id="21"/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15,0</w:t>
          </w: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п.п.),</w:t>
          </w:r>
          <w:bookmarkStart w:id="22" w:name="page36R_mcid101"/>
          <w:bookmarkEnd w:id="22"/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 xml:space="preserve">Стародубский муниципальный округ </w:t>
          </w: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(на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11,0</w:t>
          </w: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п.п.), городской округ Клинцы (на 8,2 процента).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>Снижение</w:t>
          </w:r>
          <w:bookmarkStart w:id="23" w:name="page36R_mcid113"/>
          <w:bookmarkEnd w:id="23"/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показателя</w:t>
          </w:r>
          <w:bookmarkStart w:id="24" w:name="page36R_mcid114"/>
          <w:bookmarkEnd w:id="24"/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отмечено в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двух муниципальных</w:t>
          </w: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районах</w:t>
          </w:r>
          <w:bookmarkStart w:id="25" w:name="page36R_mcid120"/>
          <w:bookmarkEnd w:id="25"/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>: в</w:t>
          </w:r>
          <w:bookmarkStart w:id="26" w:name="page36R_mcid121"/>
          <w:bookmarkEnd w:id="26"/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Брасовском</w:t>
          </w: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(на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7,8</w:t>
          </w: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п.п.),</w:t>
          </w:r>
          <w:bookmarkStart w:id="27" w:name="page36R_mcid133"/>
          <w:bookmarkEnd w:id="27"/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 xml:space="preserve">Злынковском </w:t>
          </w: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>(н</w:t>
          </w:r>
          <w:bookmarkStart w:id="28" w:name="page36R_mcid151"/>
          <w:bookmarkEnd w:id="28"/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>а 1,0 п.п.).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</w:t>
          </w:r>
        </w:p>
        <w:p>
          <w:pPr>
            <w:pStyle w:val="Normal"/>
            <w:shd w:val="clear" w:color="auto" w:fill="FFFFFF"/>
            <w:suppressAutoHyphens w:val="true"/>
            <w:jc w:val="center"/>
            <w:rPr>
              <w:shd w:fill="auto" w:val="clear"/>
            </w:rPr>
          </w:pPr>
          <w:r>
            <w:rPr>
              <w:u w:val="single"/>
              <w:shd w:fill="auto" w:val="clear"/>
            </w:rPr>
            <w:t xml:space="preserve">Перечень мероприятий по повышению результативности деятельности органов местного самоуправления городских округов и муниципальных районов в сфере </w:t>
          </w:r>
        </w:p>
        <w:p>
          <w:pPr>
            <w:pStyle w:val="Normal"/>
            <w:shd w:val="clear" w:color="auto" w:fill="FFFFFF"/>
            <w:suppressAutoHyphens w:val="true"/>
            <w:jc w:val="center"/>
            <w:rPr>
              <w:shd w:fill="auto" w:val="clear"/>
            </w:rPr>
          </w:pPr>
          <w:r>
            <w:rPr>
              <w:u w:val="single"/>
              <w:shd w:fill="auto" w:val="clear"/>
            </w:rPr>
            <w:t>«Общее и дополнительное образование»</w:t>
          </w:r>
        </w:p>
        <w:p>
          <w:pPr>
            <w:pStyle w:val="Normal"/>
            <w:shd w:val="clear" w:color="auto" w:fill="FFFFFF"/>
            <w:suppressAutoHyphens w:val="true"/>
            <w:jc w:val="center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spacing w:lineRule="auto" w:line="240"/>
            <w:ind w:firstLine="709"/>
            <w:jc w:val="both"/>
            <w:rPr>
              <w:shd w:fill="auto" w:val="clear"/>
            </w:rPr>
          </w:pPr>
          <w:r>
            <w:rPr>
              <w:rFonts w:eastAsia="Calibri"/>
              <w:shd w:fill="auto" w:val="clear"/>
              <w:lang w:eastAsia="en-US"/>
            </w:rPr>
            <w:t>1. Реализация мероприятий федерального и регионального проектов «Современная школа» и «Успех каждого ребенка» национального проекта «Образо</w:t>
          </w: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вание» по укреплению материальной базы образовательных организаций общего и дополнительного образования. </w:t>
          </w:r>
        </w:p>
        <w:p>
          <w:pPr>
            <w:pStyle w:val="Normal"/>
            <w:suppressAutoHyphens w:val="true"/>
            <w:spacing w:lineRule="auto" w:line="240"/>
            <w:ind w:firstLine="709"/>
            <w:jc w:val="both"/>
            <w:rPr>
              <w:shd w:fill="auto" w:val="clear"/>
            </w:rPr>
          </w:pP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>2. Обеспечение равного доступа к дополнительным общеобразовательным программам для различных категорий детей в соответствии с их образовательными потребностями и возможностями.</w:t>
          </w:r>
        </w:p>
        <w:p>
          <w:pPr>
            <w:pStyle w:val="Normal"/>
            <w:suppressAutoHyphens w:val="true"/>
            <w:spacing w:lineRule="auto" w:line="240"/>
            <w:ind w:firstLine="709"/>
            <w:jc w:val="both"/>
            <w:rPr>
              <w:shd w:fill="auto" w:val="clear"/>
            </w:rPr>
          </w:pP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>3. Организация работы по приведению зданий образовательных организаций в соответствие с требованиями пожарной, санитарно-</w:t>
          </w:r>
          <w:r>
            <w:rPr>
              <w:shd w:fill="auto" w:val="clear"/>
            </w:rPr>
            <w:t>эпидемиологической, антитеррористической безопасности.</w:t>
          </w:r>
        </w:p>
        <w:p>
          <w:pPr>
            <w:pStyle w:val="Normal"/>
            <w:suppressAutoHyphens w:val="true"/>
            <w:spacing w:lineRule="auto" w:line="240"/>
            <w:ind w:firstLine="709"/>
            <w:jc w:val="both"/>
            <w:rPr>
              <w:shd w:fill="auto" w:val="clear"/>
            </w:rPr>
          </w:pP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4</w:t>
          </w:r>
          <w:r>
            <w:rPr>
              <w:rFonts w:eastAsia="Calibri"/>
              <w:shd w:fill="auto" w:val="clear"/>
              <w:lang w:eastAsia="en-US"/>
            </w:rPr>
            <w:t>. О</w:t>
          </w:r>
          <w:r>
            <w:rPr>
              <w:shd w:fill="auto" w:val="clear"/>
            </w:rPr>
            <w:t>беспечение условий для профилактики и раннего выявления заболеваний, наблюдения за здоровьем, усиление профилактической работы, направленной на пропаганду здорового образа жизни.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/>
              <w:b w:val="false"/>
              <w:bCs w:val="false"/>
              <w:i w:val="false"/>
              <w:iCs w:val="false"/>
              <w:sz w:val="28"/>
              <w:szCs w:val="28"/>
              <w:shd w:fill="auto" w:val="clear"/>
            </w:rPr>
            <w:t xml:space="preserve"> </w:t>
          </w:r>
        </w:p>
        <w:p>
          <w:pPr>
            <w:pStyle w:val="ListParagraph"/>
            <w:widowControl/>
            <w:suppressAutoHyphens w:val="true"/>
            <w:bidi w:val="0"/>
            <w:spacing w:lineRule="auto" w:line="240" w:before="0" w:after="120"/>
            <w:ind w:left="0" w:right="0" w:hanging="0"/>
            <w:contextualSpacing/>
            <w:jc w:val="center"/>
            <w:rPr>
              <w:shd w:fill="auto" w:val="clear"/>
            </w:rPr>
          </w:pPr>
          <w:r>
            <w:rPr>
              <w:rFonts w:ascii="Times New Roman" w:hAnsi="Times New Roman"/>
              <w:b/>
              <w:sz w:val="28"/>
              <w:szCs w:val="28"/>
              <w:shd w:fill="auto" w:val="clear"/>
            </w:rPr>
            <w:t>КУЛЬТУРА</w:t>
          </w:r>
        </w:p>
        <w:p>
          <w:pPr>
            <w:pStyle w:val="Normal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Calibri"/>
              <w:i w:val="false"/>
              <w:iCs w:val="false"/>
              <w:color w:val="000000"/>
              <w:sz w:val="28"/>
              <w:szCs w:val="28"/>
              <w:shd w:fill="auto" w:val="clear"/>
            </w:rPr>
            <w:t>В рамках национального проекта «</w:t>
          </w:r>
          <w:r>
            <w:rPr>
              <w:rFonts w:eastAsia="Calibri" w:cs="Times New Roman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ja-JP" w:bidi="ar-SA"/>
            </w:rPr>
            <w:t>Культура</w:t>
          </w:r>
          <w:r>
            <w:rPr>
              <w:rFonts w:eastAsia="Calibri"/>
              <w:i w:val="false"/>
              <w:iCs w:val="false"/>
              <w:color w:val="000000"/>
              <w:sz w:val="28"/>
              <w:szCs w:val="28"/>
              <w:shd w:fill="auto" w:val="clear"/>
            </w:rPr>
            <w:t xml:space="preserve">» в Брянской области реализуются </w:t>
          </w:r>
          <w:r>
            <w:rPr>
              <w:rFonts w:eastAsia="Calibri" w:cs="Times New Roman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ja-JP" w:bidi="ar-SA"/>
            </w:rPr>
            <w:t>3</w:t>
          </w:r>
          <w:r>
            <w:rPr>
              <w:rFonts w:eastAsia="Calibri"/>
              <w:i w:val="false"/>
              <w:iCs w:val="false"/>
              <w:color w:val="000000"/>
              <w:sz w:val="28"/>
              <w:szCs w:val="28"/>
              <w:shd w:fill="auto" w:val="clear"/>
            </w:rPr>
            <w:t xml:space="preserve"> региональных проекта: «Культурная среда», «Творческие люди», «Цифровая культура».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Times New Roman" w:cs="Times New Roman"/>
              <w:b w:val="false"/>
              <w:b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В</w:t>
          </w:r>
          <w:r>
            <w:rPr>
              <w:b w:val="false"/>
              <w:bCs w:val="false"/>
              <w:shd w:fill="auto" w:val="clear"/>
            </w:rPr>
            <w:t xml:space="preserve"> рамках реализации регионального проекта Брянской области «Культурная среда» (Брянская область) национального проекта «Культура» в целях создания комфортных условий для работников культуры и искусства и посетителей учреждений в Брянской области проводится полномасштабная работа по укреплению материально-технической базы учреждений культуры. 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b w:val="false"/>
              <w:bCs w:val="false"/>
              <w:shd w:fill="auto" w:val="clear"/>
            </w:rPr>
            <w:t xml:space="preserve">В 2022 году в рамках регионального проекта осуществлена реконструкция МБУДО «Суражская детская школа искусств имени А.П. Ковалевского» и капитальные ремонты 8 </w:t>
          </w:r>
          <w:r>
            <w:rPr>
              <w:rFonts w:eastAsia="Times New Roman" w:cs="Times New Roman"/>
              <w:b w:val="false"/>
              <w:b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детских школ искусства</w:t>
          </w:r>
          <w:r>
            <w:rPr>
              <w:b w:val="false"/>
              <w:bCs w:val="false"/>
              <w:i/>
              <w:iCs/>
              <w:shd w:fill="auto" w:val="clear"/>
            </w:rPr>
            <w:t xml:space="preserve">. </w:t>
          </w:r>
          <w:r>
            <w:rPr>
              <w:b w:val="false"/>
              <w:bCs w:val="false"/>
              <w:shd w:fill="auto" w:val="clear"/>
            </w:rPr>
            <w:t xml:space="preserve">С 2020 года в Брянской области реконструировано и капитально отремонтировано 18 детских школ искусств. </w:t>
          </w:r>
        </w:p>
        <w:p>
          <w:pPr>
            <w:pStyle w:val="Normal"/>
            <w:suppressAutoHyphens w:val="true"/>
            <w:spacing w:lineRule="auto" w:line="240" w:before="0" w:after="0"/>
            <w:ind w:firstLine="709"/>
            <w:jc w:val="both"/>
            <w:rPr>
              <w:shd w:fill="auto" w:val="clear"/>
            </w:rPr>
          </w:pPr>
          <w:r>
            <w:rPr>
              <w:rFonts w:eastAsia="Calibri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</w:rPr>
            <w:t xml:space="preserve">В рамках регионального проекта в Брянской области проводятся капитальные ремонты культурно-досуговых учреждений в сельской местности. В 2022 году осуществлены капитальные ремонты 4-х 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домов культуры</w:t>
          </w:r>
          <w:r>
            <w:rPr>
              <w:rFonts w:eastAsia="Calibri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</w:rPr>
            <w:t xml:space="preserve"> в сельской местности</w:t>
          </w:r>
          <w:r>
            <w:rPr>
              <w:rFonts w:eastAsia="Calibri"/>
              <w:b w:val="false"/>
              <w:bCs w:val="false"/>
              <w:i/>
              <w:iCs/>
              <w:color w:val="000000"/>
              <w:sz w:val="28"/>
              <w:szCs w:val="28"/>
              <w:shd w:fill="auto" w:val="clear"/>
            </w:rPr>
            <w:t xml:space="preserve">. </w:t>
          </w:r>
          <w:r>
            <w:rPr>
              <w:rFonts w:eastAsia="Calibri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</w:rPr>
            <w:t xml:space="preserve">С 2019 года на Брянщине создано 7 муниципальных модельных библиотек, в том числе 4 модельных библиотеки – в 2022 году (две - в г. Брянске, а также в г. Карачеве и г. Жуковке). </w:t>
          </w:r>
        </w:p>
        <w:p>
          <w:pPr>
            <w:pStyle w:val="Normal"/>
            <w:widowControl/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Calibri"/>
              <w:i w:val="false"/>
              <w:iCs w:val="false"/>
              <w:color w:val="000000"/>
              <w:sz w:val="28"/>
              <w:szCs w:val="28"/>
              <w:shd w:fill="auto" w:val="clear"/>
            </w:rPr>
            <w:t xml:space="preserve">В 2022 году Брянская область в рамках национального проекта «Культура» приобретено 2 автоклуба для обслуживания населения в сельской местности – для Жуковского и Стародубского муниципальных округов. </w:t>
          </w:r>
        </w:p>
        <w:p>
          <w:pPr>
            <w:pStyle w:val="Normal"/>
            <w:widowControl/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Calibri"/>
              <w:i w:val="false"/>
              <w:iCs w:val="false"/>
              <w:color w:val="000000"/>
              <w:sz w:val="28"/>
              <w:szCs w:val="28"/>
              <w:shd w:fill="auto" w:val="clear"/>
            </w:rPr>
            <w:t>В рамках реализации мероприятий регионального проекта Брянской области «Творческие люди» в 2022 году 331 специалист Брянской области успешно прошли повышение квалификации на базе центров непрерывного образования и повышения квалификации творческих и управленческих кадров в сфере культуры.</w:t>
          </w:r>
        </w:p>
        <w:p>
          <w:pPr>
            <w:pStyle w:val="Normal"/>
            <w:widowControl/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Calibri"/>
              <w:i w:val="false"/>
              <w:iCs w:val="false"/>
              <w:color w:val="000000"/>
              <w:sz w:val="28"/>
              <w:szCs w:val="28"/>
              <w:shd w:fill="auto" w:val="clear"/>
            </w:rPr>
            <w:t>В рамках реализации мероприятий регионального проекта «Цифровая культура» в 2022 году в Брянской области созданы два виртуальных концертных зала на базе МБУК «Стародубская межпоселенческая районная библиотека (г. Стародуб)» и МБУК «Городской Дом культуры г. Новозыбкова».</w:t>
          </w:r>
        </w:p>
        <w:p>
          <w:pPr>
            <w:pStyle w:val="Normal"/>
            <w:widowControl/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Calibri"/>
              <w:i w:val="false"/>
              <w:iCs w:val="false"/>
              <w:color w:val="000000"/>
              <w:sz w:val="28"/>
              <w:szCs w:val="28"/>
              <w:shd w:fill="auto" w:val="clear"/>
            </w:rPr>
            <w:t xml:space="preserve">В Брянской области за 2019-2022 годы за счет средств федерального бюджета создано 7 мультимедиа-гидов по экспозициям и выставочным проектам с использованием технологии дополненной реальности. </w:t>
          </w:r>
        </w:p>
        <w:p>
          <w:pPr>
            <w:pStyle w:val="Normal"/>
            <w:keepNext w:val="false"/>
            <w:widowControl/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Calibri"/>
              <w:bCs/>
              <w:color w:val="000000"/>
              <w:kern w:val="2"/>
              <w:sz w:val="28"/>
              <w:szCs w:val="28"/>
              <w:shd w:fill="auto" w:val="clear"/>
              <w:lang w:eastAsia="ar-SA"/>
            </w:rPr>
            <w:t xml:space="preserve">В 2022 году в реализации федерального проекта «Культура малой Родины» приняли участие 19 муниципальных учреждений культуры, расположенных на территории населенных пунктов Брянской области, с численностью жителей не более 50,0 тыс. человек. </w:t>
          </w:r>
          <w:r>
            <w:rPr>
              <w:rFonts w:eastAsia="MS Mincho;ＭＳ 明朝" w:cs="Times New Roman"/>
              <w:bCs/>
              <w:color w:val="000000"/>
              <w:kern w:val="2"/>
              <w:sz w:val="28"/>
              <w:szCs w:val="28"/>
              <w:shd w:fill="auto" w:val="clear"/>
              <w:lang w:val="ru-RU" w:eastAsia="ja-JP" w:bidi="ar-SA"/>
            </w:rPr>
            <w:t>В</w:t>
          </w:r>
          <w:r>
            <w:rPr>
              <w:rFonts w:eastAsia="Calibri"/>
              <w:bCs/>
              <w:color w:val="000000"/>
              <w:kern w:val="2"/>
              <w:sz w:val="28"/>
              <w:szCs w:val="28"/>
              <w:shd w:fill="auto" w:val="clear"/>
              <w:lang w:eastAsia="ar-SA"/>
            </w:rPr>
            <w:t xml:space="preserve"> 14 учреждениях проведен текущий ремонт, 5 учреждений приобрели оборудование.</w:t>
          </w:r>
        </w:p>
        <w:p>
          <w:pPr>
            <w:pStyle w:val="Normal"/>
            <w:widowControl/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Calibri"/>
              <w:bCs/>
              <w:i w:val="false"/>
              <w:iCs w:val="false"/>
              <w:color w:val="000000"/>
              <w:kern w:val="2"/>
              <w:sz w:val="28"/>
              <w:szCs w:val="28"/>
              <w:shd w:fill="auto" w:val="clear"/>
              <w:lang w:eastAsia="ar-SA"/>
            </w:rPr>
            <w:t xml:space="preserve">Кроме того, в 2022 году государственным и муниципальным учреждениям культуры  предоставлены субсидии из областного бюджета на капитальные ремонты и переоснащение. Так, выполнены капитальные ремонты зданий ГАУК «Брянская областная филармония», ГБУК «Брянский государственный краеведческий музей», ГБУК «Брянский областной художественный музейно-выставочный центр», МБУК «Центральная библиотечная система Погарского района», МБУК «Рогнединское районное культурно-досуговое объединение». Приобретен микроавтобус для ежедневной доставки сотрудников ГБУК «Брянский государственный краеведческий музей» на территорию филиала – Мемориального комплекса «Хацунь». </w:t>
          </w:r>
        </w:p>
        <w:p>
          <w:pPr>
            <w:pStyle w:val="Normal"/>
            <w:widowControl/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rFonts w:eastAsia="Calibri" w:cs="Calibri"/>
              <w:color w:val="000000"/>
              <w:shd w:fill="auto" w:val="clear"/>
              <w:lang w:eastAsia="ar-SA"/>
            </w:rPr>
          </w:pPr>
          <w:r>
            <w:rPr>
              <w:rFonts w:eastAsia="Calibri" w:cs="Calibri"/>
              <w:color w:val="000000"/>
              <w:shd w:fill="auto" w:val="clear"/>
              <w:lang w:eastAsia="ar-SA"/>
            </w:rPr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b/>
              <w:color w:val="000000"/>
              <w:shd w:fill="auto" w:val="clear"/>
              <w:lang w:bidi="en-US"/>
            </w:rPr>
            <w:t>21.</w:t>
          </w:r>
          <w:r>
            <w:rPr>
              <w:shd w:fill="auto" w:val="clear"/>
            </w:rPr>
            <w:t xml:space="preserve"> </w:t>
          </w:r>
          <w:r>
            <w:rPr>
              <w:b/>
              <w:shd w:fill="auto" w:val="clear"/>
            </w:rPr>
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(процентов)</w:t>
          </w:r>
        </w:p>
        <w:p>
          <w:pPr>
            <w:pStyle w:val="Normal"/>
            <w:suppressAutoHyphens w:val="true"/>
            <w:ind w:left="0" w:right="0" w:firstLine="709"/>
            <w:jc w:val="both"/>
            <w:rPr>
              <w:shd w:fill="auto" w:val="clear"/>
            </w:rPr>
          </w:pPr>
          <w:r>
            <w:rPr>
              <w:rFonts w:cs="Calibri"/>
              <w:color w:val="000000"/>
              <w:shd w:fill="auto" w:val="clear"/>
              <w:lang w:eastAsia="ar-SA"/>
            </w:rPr>
            <w:t xml:space="preserve"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 в среднем по области в 2022 году относительно 2021 года уменьшилась на 1,2 п.п. и составила 8,7%.  </w:t>
          </w:r>
        </w:p>
        <w:p>
          <w:pPr>
            <w:pStyle w:val="Normal"/>
            <w:suppressAutoHyphens w:val="true"/>
            <w:ind w:left="0" w:right="0" w:firstLine="709"/>
            <w:jc w:val="both"/>
            <w:rPr>
              <w:shd w:fill="auto" w:val="clear"/>
            </w:rPr>
          </w:pPr>
          <w:r>
            <w:rPr>
              <w:rFonts w:cs="Calibri"/>
              <w:color w:val="000000"/>
              <w:shd w:fill="auto" w:val="clear"/>
              <w:lang w:eastAsia="ar-SA"/>
            </w:rPr>
            <w:t xml:space="preserve">Процент аварийных зданий в городском округе Брянск составил </w:t>
          </w:r>
          <w:r>
            <w:rPr>
              <w:rFonts w:eastAsia="Times New Roman" w:cs="Calibri"/>
              <w:color w:val="000000"/>
              <w:kern w:val="0"/>
              <w:sz w:val="28"/>
              <w:szCs w:val="28"/>
              <w:shd w:fill="auto" w:val="clear"/>
              <w:lang w:val="ru-RU" w:eastAsia="ar-SA" w:bidi="ar-SA"/>
            </w:rPr>
            <w:t>46,0</w:t>
          </w:r>
          <w:r>
            <w:rPr>
              <w:rFonts w:cs="Calibri"/>
              <w:color w:val="000000"/>
              <w:shd w:fill="auto" w:val="clear"/>
              <w:lang w:eastAsia="ar-SA"/>
            </w:rPr>
            <w:t xml:space="preserve">%,  Фокино — 10%. В городских округах </w:t>
          </w:r>
          <w:r>
            <w:rPr>
              <w:rFonts w:eastAsia="Times New Roman" w:cs="Calibri"/>
              <w:color w:val="000000"/>
              <w:kern w:val="0"/>
              <w:sz w:val="28"/>
              <w:szCs w:val="28"/>
              <w:shd w:fill="auto" w:val="clear"/>
              <w:lang w:val="ru-RU" w:eastAsia="ar-SA" w:bidi="ar-SA"/>
            </w:rPr>
            <w:t>Клинцы, Новозыбков, Сельцо</w:t>
          </w:r>
          <w:r>
            <w:rPr>
              <w:rFonts w:cs="Calibri"/>
              <w:color w:val="000000"/>
              <w:shd w:fill="auto" w:val="clear"/>
              <w:lang w:eastAsia="ar-SA"/>
            </w:rPr>
            <w:t xml:space="preserve"> отсутствуют муниципальные учреждения </w:t>
          </w:r>
          <w:r>
            <w:rPr>
              <w:rFonts w:eastAsia="Times New Roman" w:cs="Calibri"/>
              <w:color w:val="000000"/>
              <w:kern w:val="0"/>
              <w:sz w:val="28"/>
              <w:szCs w:val="28"/>
              <w:shd w:fill="auto" w:val="clear"/>
              <w:lang w:val="ru-RU" w:eastAsia="ar-SA" w:bidi="ar-SA"/>
            </w:rPr>
            <w:t xml:space="preserve">культуры, здания которых находятся в аварийном состоянии или требуют капитального ремонта. В городском округе Брянск показатель уменьшился к уровню 2021 года на 4,0 п.п. </w:t>
          </w:r>
        </w:p>
        <w:p>
          <w:pPr>
            <w:pStyle w:val="Normal"/>
            <w:suppressAutoHyphens w:val="true"/>
            <w:ind w:left="0" w:right="0" w:firstLine="709"/>
            <w:jc w:val="both"/>
            <w:rPr>
              <w:shd w:fill="auto" w:val="clear"/>
            </w:rPr>
          </w:pPr>
          <w:r>
            <w:rPr>
              <w:rFonts w:cs="Calibri"/>
              <w:color w:val="000000"/>
              <w:shd w:fill="auto" w:val="clear"/>
              <w:lang w:eastAsia="ar-SA"/>
            </w:rPr>
            <w:t xml:space="preserve">В группе </w:t>
          </w:r>
          <w:r>
            <w:rPr>
              <w:rFonts w:eastAsia="Calibri" w:cs="Calibri"/>
              <w:color w:val="000000"/>
              <w:shd w:fill="auto" w:val="clear"/>
              <w:lang w:eastAsia="ar-SA"/>
            </w:rPr>
            <w:t xml:space="preserve">муниципальных районов здания, требующие капитального ремонта, отсутствуют в </w:t>
          </w:r>
          <w:r>
            <w:rPr>
              <w:rFonts w:eastAsia="Calibri" w:cs="Calibri"/>
              <w:color w:val="000000"/>
              <w:kern w:val="0"/>
              <w:sz w:val="28"/>
              <w:szCs w:val="28"/>
              <w:shd w:fill="auto" w:val="clear"/>
              <w:lang w:val="ru-RU" w:eastAsia="ar-SA" w:bidi="ar-SA"/>
            </w:rPr>
            <w:t>Гордеевском</w:t>
          </w:r>
          <w:r>
            <w:rPr>
              <w:rFonts w:eastAsia="Calibri" w:cs="Calibri"/>
              <w:color w:val="000000"/>
              <w:shd w:fill="auto" w:val="clear"/>
              <w:lang w:eastAsia="ar-SA"/>
            </w:rPr>
            <w:t xml:space="preserve">, Злынковском, Карачевском, Мглинском, </w:t>
          </w:r>
          <w:r>
            <w:rPr>
              <w:rFonts w:eastAsia="Calibri" w:cs="Calibri"/>
              <w:color w:val="000000"/>
              <w:kern w:val="0"/>
              <w:sz w:val="28"/>
              <w:szCs w:val="28"/>
              <w:shd w:fill="auto" w:val="clear"/>
              <w:lang w:val="ru-RU" w:eastAsia="ar-SA" w:bidi="ar-SA"/>
            </w:rPr>
            <w:t>Рогнединском</w:t>
          </w:r>
          <w:r>
            <w:rPr>
              <w:rFonts w:eastAsia="Calibri" w:cs="Calibri"/>
              <w:color w:val="000000"/>
              <w:shd w:fill="auto" w:val="clear"/>
              <w:lang w:eastAsia="ar-SA"/>
            </w:rPr>
            <w:t xml:space="preserve"> муниципальных районах, в Жуковском муниципальном округе. Наибольшее количество зданий, требующих капитального ремонта - в </w:t>
          </w:r>
          <w:r>
            <w:rPr>
              <w:rFonts w:eastAsia="Calibri" w:cs="Calibri"/>
              <w:color w:val="000000"/>
              <w:kern w:val="0"/>
              <w:sz w:val="28"/>
              <w:szCs w:val="28"/>
              <w:shd w:fill="auto" w:val="clear"/>
              <w:lang w:val="ru-RU" w:eastAsia="ar-SA" w:bidi="ar-SA"/>
            </w:rPr>
            <w:t>Стародубском городском округе</w:t>
          </w:r>
          <w:r>
            <w:rPr>
              <w:rFonts w:eastAsia="Calibri" w:cs="Calibri"/>
              <w:color w:val="000000"/>
              <w:shd w:fill="auto" w:val="clear"/>
              <w:lang w:eastAsia="ar-SA"/>
            </w:rPr>
            <w:t xml:space="preserve"> (</w:t>
          </w:r>
          <w:r>
            <w:rPr>
              <w:rFonts w:eastAsia="Calibri" w:cs="Calibri"/>
              <w:color w:val="000000"/>
              <w:kern w:val="0"/>
              <w:sz w:val="28"/>
              <w:szCs w:val="28"/>
              <w:shd w:fill="auto" w:val="clear"/>
              <w:lang w:val="ru-RU" w:eastAsia="ar-SA" w:bidi="ar-SA"/>
            </w:rPr>
            <w:t>52,0</w:t>
          </w:r>
          <w:r>
            <w:rPr>
              <w:rFonts w:eastAsia="Calibri" w:cs="Calibri"/>
              <w:color w:val="000000"/>
              <w:shd w:fill="auto" w:val="clear"/>
              <w:lang w:eastAsia="ar-SA"/>
            </w:rPr>
            <w:t xml:space="preserve">%). Наименьшее количество зданий, требующих капитального ремонта – в  </w:t>
          </w:r>
          <w:r>
            <w:rPr>
              <w:rFonts w:eastAsia="Calibri" w:cs="Calibri"/>
              <w:color w:val="000000"/>
              <w:kern w:val="0"/>
              <w:sz w:val="28"/>
              <w:szCs w:val="28"/>
              <w:shd w:fill="auto" w:val="clear"/>
              <w:lang w:val="ru-RU" w:eastAsia="ar-SA" w:bidi="ar-SA"/>
            </w:rPr>
            <w:t>Погарском (2,0%), Суражском</w:t>
          </w:r>
          <w:r>
            <w:rPr>
              <w:rFonts w:eastAsia="Calibri" w:cs="Calibri"/>
              <w:color w:val="000000"/>
              <w:shd w:fill="auto" w:val="clear"/>
              <w:lang w:eastAsia="ar-SA"/>
            </w:rPr>
            <w:t xml:space="preserve"> (</w:t>
          </w:r>
          <w:r>
            <w:rPr>
              <w:rFonts w:eastAsia="Calibri" w:cs="Calibri"/>
              <w:color w:val="000000"/>
              <w:kern w:val="0"/>
              <w:sz w:val="28"/>
              <w:szCs w:val="28"/>
              <w:shd w:fill="auto" w:val="clear"/>
              <w:lang w:val="ru-RU" w:eastAsia="ar-SA" w:bidi="ar-SA"/>
            </w:rPr>
            <w:t>2,0</w:t>
          </w:r>
          <w:r>
            <w:rPr>
              <w:rFonts w:eastAsia="Calibri" w:cs="Calibri"/>
              <w:color w:val="000000"/>
              <w:shd w:fill="auto" w:val="clear"/>
              <w:lang w:eastAsia="ar-SA"/>
            </w:rPr>
            <w:t xml:space="preserve">%), </w:t>
          </w:r>
          <w:r>
            <w:rPr>
              <w:rFonts w:eastAsia="Calibri" w:cs="Calibri"/>
              <w:color w:val="000000"/>
              <w:kern w:val="0"/>
              <w:sz w:val="28"/>
              <w:szCs w:val="28"/>
              <w:shd w:fill="auto" w:val="clear"/>
              <w:lang w:val="ru-RU" w:eastAsia="ar-SA" w:bidi="ar-SA"/>
            </w:rPr>
            <w:t xml:space="preserve">Почепском (3,7%) </w:t>
          </w:r>
          <w:r>
            <w:rPr>
              <w:rFonts w:eastAsia="Calibri" w:cs="Calibri"/>
              <w:color w:val="000000"/>
              <w:shd w:fill="auto" w:val="clear"/>
              <w:lang w:eastAsia="ar-SA"/>
            </w:rPr>
            <w:t>муниципальных районах.</w:t>
          </w:r>
        </w:p>
        <w:p>
          <w:pPr>
            <w:pStyle w:val="Normal"/>
            <w:suppressAutoHyphens w:val="true"/>
            <w:ind w:firstLine="709"/>
            <w:jc w:val="both"/>
            <w:rPr>
              <w:rFonts w:eastAsia="Calibri" w:cs="Calibri"/>
              <w:color w:val="000000"/>
              <w:shd w:fill="auto" w:val="clear"/>
              <w:lang w:eastAsia="ar-SA"/>
            </w:rPr>
          </w:pPr>
          <w:r>
            <w:rPr>
              <w:rFonts w:eastAsia="Calibri" w:cs="Calibri"/>
              <w:color w:val="000000"/>
              <w:shd w:fill="auto" w:val="clear"/>
              <w:lang w:eastAsia="ar-SA"/>
            </w:rPr>
          </w:r>
        </w:p>
        <w:p>
          <w:pPr>
            <w:pStyle w:val="BodyTextIndent2"/>
            <w:suppressAutoHyphens w:val="true"/>
            <w:spacing w:lineRule="auto" w:line="240" w:before="0" w:after="0"/>
            <w:ind w:left="0" w:firstLine="709"/>
            <w:jc w:val="both"/>
            <w:rPr>
              <w:shd w:fill="auto" w:val="clear"/>
            </w:rPr>
          </w:pPr>
          <w:r>
            <w:rPr>
              <w:b/>
              <w:shd w:fill="auto" w:val="clear"/>
            </w:rPr>
            <w:t>22. 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 (процентов)</w:t>
          </w:r>
        </w:p>
        <w:p>
          <w:pPr>
            <w:pStyle w:val="Normal"/>
            <w:suppressAutoHyphens w:val="true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z w:val="28"/>
              <w:szCs w:val="28"/>
              <w:shd w:fill="auto" w:val="clear"/>
            </w:rPr>
            <w:t xml:space="preserve">По состоянию на 31.12.2022 года на территории Брянской области расположено </w:t>
          </w:r>
          <w:r>
            <w:rPr>
              <w:rFonts w:eastAsia="MS Mincho;ＭＳ 明朝" w:cs="Times New Roman"/>
              <w:color w:val="000000"/>
              <w:sz w:val="28"/>
              <w:szCs w:val="28"/>
              <w:shd w:fill="auto" w:val="clear"/>
              <w:lang w:val="ru-RU" w:eastAsia="ja-JP" w:bidi="ar-SA"/>
            </w:rPr>
            <w:t xml:space="preserve">2272 </w:t>
          </w:r>
          <w:r>
            <w:rPr>
              <w:sz w:val="28"/>
              <w:szCs w:val="28"/>
              <w:shd w:fill="auto" w:val="clear"/>
            </w:rPr>
            <w:t xml:space="preserve">объекта культурного наследия, зарегистрированных в едином государственном реестре объектов культурного наследия, </w:t>
          </w:r>
          <w:r>
            <w:rPr>
              <w:rFonts w:eastAsia="MS Mincho;ＭＳ 明朝" w:cs="Times New Roman"/>
              <w:color w:val="000000"/>
              <w:sz w:val="28"/>
              <w:szCs w:val="28"/>
              <w:shd w:fill="auto" w:val="clear"/>
              <w:lang w:val="ru-RU" w:eastAsia="ja-JP" w:bidi="ar-SA"/>
            </w:rPr>
            <w:t>в том числе</w:t>
          </w:r>
          <w:r>
            <w:rPr>
              <w:sz w:val="28"/>
              <w:szCs w:val="28"/>
              <w:shd w:fill="auto" w:val="clear"/>
            </w:rPr>
            <w:t xml:space="preserve"> 595 объектов – федерального значения, 1622 объекта – регионального значения, 55 объектов - местного (муниципального) значения.</w:t>
          </w:r>
        </w:p>
        <w:p>
          <w:pPr>
            <w:pStyle w:val="Normal"/>
            <w:shd w:val="clear" w:fill="FFFFFF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Calibri"/>
              <w:b w:val="false"/>
              <w:bCs w:val="false"/>
              <w:color w:val="000000"/>
              <w:sz w:val="28"/>
              <w:szCs w:val="28"/>
              <w:shd w:fill="auto" w:val="clear"/>
              <w:lang w:eastAsia="ru-RU"/>
            </w:rPr>
            <w:t xml:space="preserve">В Брянской области реализуется подпрограмма «Охрана и сохранение историко-культурного наследия Брянской области» государственной программы «Развитие культуры и туризма в Брянской области», утвержденной постановлением Правительства Брянской области от 31.12.2018 № 759-п. </w:t>
          </w:r>
        </w:p>
        <w:p>
          <w:pPr>
            <w:pStyle w:val="Normal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Calibri"/>
              <w:b w:val="false"/>
              <w:bCs w:val="false"/>
              <w:sz w:val="28"/>
              <w:szCs w:val="28"/>
              <w:shd w:fill="auto" w:val="clear"/>
              <w:lang w:eastAsia="ru-RU"/>
            </w:rPr>
            <w:t xml:space="preserve">Разработана научно-проектная документация по проведению ремонтно-реставрационных работ на объекте культурного наследия регионального значения «Мужская гимназия» в г. Стародубе. Выполнены работы по разработке проектной документации на проведение ремонтных работ фасадов объекта культурного наследия регионального значения «Особняк с лучковым аттиком», расположенного по адресу: г. Брянск, ул. Майской Стачки, д. 3. </w:t>
          </w:r>
        </w:p>
        <w:p>
          <w:pPr>
            <w:pStyle w:val="Normal"/>
            <w:spacing w:lineRule="auto" w:line="240" w:before="0" w:after="0"/>
            <w:ind w:left="0" w:right="0" w:firstLine="709"/>
            <w:jc w:val="both"/>
            <w:rPr/>
          </w:pPr>
          <w:r>
            <w:rPr>
              <w:rStyle w:val="Cs51e4b11d"/>
              <w:rFonts w:eastAsia="Calibri"/>
              <w:b w:val="false"/>
              <w:bCs w:val="false"/>
              <w:sz w:val="28"/>
              <w:szCs w:val="28"/>
              <w:shd w:fill="auto" w:val="clear"/>
              <w:lang w:eastAsia="ru-RU"/>
            </w:rPr>
            <w:t xml:space="preserve">В 2022 году разработаны проекты зон охраны и границы территорий объектов культурного наследия, расположенных в г. Клинцы, а также выполнены работы по установлению зон с особыми условиями использования территорий (зон охраны объекта культурного наследия федерального значения Усадьба «Вьюнки»). </w:t>
          </w:r>
        </w:p>
        <w:p>
          <w:pPr>
            <w:pStyle w:val="Normal"/>
            <w:suppressAutoHyphens w:val="true"/>
            <w:spacing w:lineRule="auto" w:line="240" w:before="0" w:after="0"/>
            <w:ind w:left="0" w:right="0" w:firstLine="709"/>
            <w:jc w:val="both"/>
            <w:rPr/>
          </w:pPr>
          <w:r>
            <w:rPr>
              <w:rStyle w:val="Cs51e4b11d"/>
              <w:rFonts w:eastAsia="Calibri"/>
              <w:b w:val="false"/>
              <w:bCs w:val="false"/>
              <w:sz w:val="28"/>
              <w:szCs w:val="28"/>
              <w:shd w:fill="auto" w:val="clear"/>
              <w:lang w:eastAsia="ru-RU"/>
            </w:rPr>
            <w:t xml:space="preserve">В 2022 году показатель доля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 увеличился </w:t>
          </w:r>
          <w:r>
            <w:rPr>
              <w:rStyle w:val="Cs51e4b11d"/>
              <w:rFonts w:eastAsia="Calibri" w:cs="Times New Roman"/>
              <w:b w:val="false"/>
              <w:b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к уровню 2021</w:t>
          </w:r>
          <w:r>
            <w:rPr>
              <w:rStyle w:val="Cs51e4b11d"/>
              <w:rFonts w:eastAsia="Calibri"/>
              <w:b w:val="false"/>
              <w:bCs w:val="false"/>
              <w:sz w:val="28"/>
              <w:szCs w:val="28"/>
              <w:shd w:fill="auto" w:val="clear"/>
              <w:lang w:eastAsia="ru-RU"/>
            </w:rPr>
            <w:t xml:space="preserve"> года на 1,74 п.п. и в среднем по </w:t>
          </w:r>
          <w:r>
            <w:rPr>
              <w:rStyle w:val="Cs51e4b11d"/>
              <w:rFonts w:eastAsia="Calibri" w:cs="Times New Roman"/>
              <w:b w:val="false"/>
              <w:b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Брянской области</w:t>
          </w:r>
          <w:r>
            <w:rPr>
              <w:rStyle w:val="Cs51e4b11d"/>
              <w:rFonts w:eastAsia="Calibri"/>
              <w:b w:val="false"/>
              <w:bCs w:val="false"/>
              <w:sz w:val="28"/>
              <w:szCs w:val="28"/>
              <w:shd w:fill="auto" w:val="clear"/>
              <w:lang w:eastAsia="ru-RU"/>
            </w:rPr>
            <w:t xml:space="preserve"> составил </w:t>
          </w:r>
          <w:r>
            <w:rPr>
              <w:rStyle w:val="Cs51e4b11d"/>
              <w:rFonts w:eastAsia="Calibri" w:cs="Times New Roman"/>
              <w:b w:val="false"/>
              <w:b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15,71</w:t>
          </w:r>
          <w:r>
            <w:rPr>
              <w:rStyle w:val="Cs51e4b11d"/>
              <w:rFonts w:eastAsia="Calibri"/>
              <w:b w:val="false"/>
              <w:bCs w:val="false"/>
              <w:sz w:val="28"/>
              <w:szCs w:val="28"/>
              <w:shd w:fill="auto" w:val="clear"/>
              <w:lang w:eastAsia="ru-RU"/>
            </w:rPr>
            <w:t>%.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Анализируемый показатель за 2022 год в среднем по городским округам  составил 18,8%. В удовлетворительном состоянии (0%) находятся объекты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культурного наследия</w:t>
          </w:r>
          <w:r>
            <w:rPr>
              <w:shd w:fill="auto" w:val="clear"/>
            </w:rPr>
            <w:t xml:space="preserve"> (ОКН) в городских округах Клинцы, Сельцо и Фокино. В городском округе Брянск </w:t>
          </w:r>
          <w:r>
            <w:rPr>
              <w:rFonts w:eastAsia="Times New Roman" w:cs="Times New Roman"/>
              <w:b w:val="false"/>
              <w:b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д</w:t>
          </w:r>
          <w:r>
            <w:rPr>
              <w:b w:val="false"/>
              <w:bCs w:val="false"/>
              <w:shd w:fill="auto" w:val="clear"/>
            </w:rPr>
            <w:t xml:space="preserve">оля объектов культурного наследия, находящихся в муниципальной собственности и требующих консервации или реставрации, в общем количестве объектов культурного наследия, находящихся в муниципальной собственности составила </w:t>
          </w:r>
          <w:r>
            <w:rPr>
              <w:rFonts w:eastAsia="Times New Roman" w:cs="Times New Roman"/>
              <w:b w:val="false"/>
              <w:b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19,0</w:t>
          </w:r>
          <w:r>
            <w:rPr>
              <w:shd w:fill="auto" w:val="clear"/>
            </w:rPr>
            <w:t xml:space="preserve">%,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Новозыбкове — 75,0%.</w:t>
          </w:r>
        </w:p>
        <w:p>
          <w:pPr>
            <w:pStyle w:val="Normal"/>
            <w:suppressAutoHyphens w:val="true"/>
            <w:ind w:firstLine="709"/>
            <w:jc w:val="both"/>
            <w:rPr/>
          </w:pPr>
          <w:r>
            <w:rPr>
              <w:rStyle w:val="Cs51e4b11d"/>
              <w:rFonts w:eastAsia="Calibri"/>
              <w:b w:val="false"/>
              <w:bCs w:val="false"/>
              <w:sz w:val="28"/>
              <w:szCs w:val="28"/>
              <w:shd w:fill="auto" w:val="clear"/>
              <w:lang w:eastAsia="ru-RU"/>
            </w:rPr>
            <w:t xml:space="preserve">Анализируемый показатель в среднем по муниципальным районам за 2022 год составил 15,12%. </w:t>
          </w:r>
          <w:r>
            <w:rPr>
              <w:shd w:fill="auto" w:val="clear"/>
            </w:rPr>
            <w:t xml:space="preserve">На территории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13</w:t>
          </w:r>
          <w:r>
            <w:rPr>
              <w:shd w:fill="auto" w:val="clear"/>
            </w:rPr>
            <w:t xml:space="preserve"> муниципальных районов находятся ОКН, требующие консервации или реставрации. При этом их процент колеблется от 6,67%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Выгоничский муниципальный район</w:t>
          </w:r>
          <w:r>
            <w:rPr>
              <w:shd w:fill="auto" w:val="clear"/>
            </w:rPr>
            <w:t xml:space="preserve">) до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100,0</w:t>
          </w:r>
          <w:r>
            <w:rPr>
              <w:shd w:fill="auto" w:val="clear"/>
            </w:rPr>
            <w:t xml:space="preserve"> процентов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Клетнянский муниципальный район</w:t>
          </w:r>
          <w:r>
            <w:rPr>
              <w:shd w:fill="auto" w:val="clear"/>
            </w:rPr>
            <w:t>).</w:t>
          </w:r>
        </w:p>
        <w:p>
          <w:pPr>
            <w:pStyle w:val="Normal"/>
            <w:shd w:val="clear" w:color="auto" w:fill="FFFFFF"/>
            <w:suppressAutoHyphens w:val="true"/>
            <w:jc w:val="center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jc w:val="center"/>
            <w:rPr>
              <w:shd w:fill="auto" w:val="clear"/>
            </w:rPr>
          </w:pPr>
          <w:r>
            <w:rPr>
              <w:u w:val="single"/>
              <w:shd w:fill="auto" w:val="clear"/>
            </w:rPr>
            <w:t>Перечень мероприятий по повышению результативности деятельности органов местного самоуправления городских округов и муниципальных районов в сфере «Культура»</w:t>
          </w:r>
        </w:p>
        <w:p>
          <w:pPr>
            <w:pStyle w:val="Normal"/>
            <w:suppressAutoHyphens w:val="true"/>
            <w:jc w:val="center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i w:val="false"/>
              <w:iCs w:val="false"/>
              <w:color w:val="000000"/>
              <w:sz w:val="28"/>
              <w:szCs w:val="28"/>
              <w:shd w:fill="auto" w:val="clear"/>
            </w:rPr>
            <w:t xml:space="preserve">1. </w:t>
          </w:r>
          <w:r>
            <w:rPr>
              <w:rFonts w:eastAsia="Times New Roman" w:cs="Times New Roman"/>
              <w:i w:val="false"/>
              <w:i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Повышение качества предоставляемых услуг населению за счет совершенствования материально-технической базы.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/>
              <w:i w:val="false"/>
              <w:iCs w:val="false"/>
              <w:color w:val="000000"/>
              <w:sz w:val="28"/>
              <w:szCs w:val="28"/>
              <w:shd w:fill="auto" w:val="clear"/>
              <w:lang w:eastAsia="ar-SA"/>
            </w:rPr>
            <w:t>2. Проведение мероприятий, направленных на приведение зданий муниципальных учреждений культуры в нормативное состояние.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/>
              <w:i w:val="false"/>
              <w:iCs w:val="false"/>
              <w:color w:val="000000"/>
              <w:sz w:val="28"/>
              <w:szCs w:val="28"/>
              <w:shd w:fill="auto" w:val="clear"/>
              <w:lang w:eastAsia="ar-SA"/>
            </w:rPr>
            <w:t xml:space="preserve">3. </w:t>
          </w:r>
          <w:r>
            <w:rPr>
              <w:rFonts w:eastAsia="Times New Roman" w:cs="Times New Roman"/>
              <w:i w:val="false"/>
              <w:i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Продолжение работы по информатизации и цифровизации и внедрению новых форм обслуживания</w:t>
          </w:r>
          <w:r>
            <w:rPr>
              <w:rFonts w:eastAsia="Calibri"/>
              <w:i w:val="false"/>
              <w:iCs w:val="false"/>
              <w:color w:val="000000"/>
              <w:sz w:val="28"/>
              <w:szCs w:val="28"/>
              <w:shd w:fill="auto" w:val="clear"/>
              <w:lang w:eastAsia="ar-SA"/>
            </w:rPr>
            <w:t>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ListParagraph"/>
            <w:widowControl/>
            <w:suppressAutoHyphens w:val="true"/>
            <w:bidi w:val="0"/>
            <w:spacing w:lineRule="auto" w:line="240" w:before="120" w:after="120"/>
            <w:ind w:left="0" w:right="0" w:hanging="0"/>
            <w:contextualSpacing/>
            <w:jc w:val="center"/>
            <w:rPr>
              <w:shd w:fill="auto" w:val="clear"/>
            </w:rPr>
          </w:pPr>
          <w:r>
            <w:rPr>
              <w:rFonts w:ascii="Times New Roman" w:hAnsi="Times New Roman"/>
              <w:b/>
              <w:sz w:val="28"/>
              <w:szCs w:val="28"/>
              <w:shd w:fill="auto" w:val="clear"/>
            </w:rPr>
            <w:t>5. ФИЗИЧЕСКАЯ КУЛЬТУРА И СПОРТ</w:t>
          </w:r>
        </w:p>
        <w:p>
          <w:pPr>
            <w:pStyle w:val="Normal"/>
            <w:suppressAutoHyphens w:val="true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bCs/>
              <w:sz w:val="28"/>
              <w:szCs w:val="28"/>
              <w:shd w:fill="auto" w:val="clear"/>
            </w:rPr>
            <w:t xml:space="preserve">Основными направлениями деятельности Правительства </w:t>
          </w:r>
          <w:r>
            <w:rPr>
              <w:rFonts w:eastAsia="MS Mincho;ＭＳ 明朝" w:cs="Times New Roman"/>
              <w:bCs/>
              <w:color w:val="000000"/>
              <w:sz w:val="28"/>
              <w:szCs w:val="28"/>
              <w:shd w:fill="auto" w:val="clear"/>
              <w:lang w:val="ru-RU" w:eastAsia="ja-JP" w:bidi="ar-SA"/>
            </w:rPr>
            <w:t>Брянской</w:t>
          </w:r>
          <w:r>
            <w:rPr>
              <w:rFonts w:cs="Times New Roman"/>
              <w:bCs/>
              <w:sz w:val="28"/>
              <w:szCs w:val="28"/>
              <w:shd w:fill="auto" w:val="clear"/>
            </w:rPr>
            <w:t xml:space="preserve"> области в сфере физической культуры и спорта являются</w:t>
          </w:r>
          <w:r>
            <w:rPr>
              <w:rFonts w:cs="Times New Roman"/>
              <w:b w:val="false"/>
              <w:bCs w:val="false"/>
              <w:i w:val="false"/>
              <w:iCs w:val="false"/>
              <w:sz w:val="28"/>
              <w:szCs w:val="28"/>
              <w:shd w:fill="auto" w:val="clear"/>
            </w:rPr>
            <w:t xml:space="preserve"> развитие массовой физической культуры и спорта среди населения, в первую очередь среди детей, подростков и молодежи; укрепление и развитие современной материально-технической базы; развитие базовых видов спорта.</w:t>
          </w:r>
        </w:p>
        <w:p>
          <w:pPr>
            <w:pStyle w:val="Normal"/>
            <w:suppressAutoHyphens w:val="true"/>
            <w:spacing w:lineRule="auto" w:line="240" w:before="0" w:after="0"/>
            <w:ind w:firstLine="709"/>
            <w:jc w:val="both"/>
            <w:rPr>
              <w:shd w:fill="auto" w:val="clear"/>
            </w:rPr>
          </w:pPr>
          <w:r>
            <w:rPr>
              <w:rFonts w:eastAsia="Calibri" w:cs="Times New Roman"/>
              <w:b w:val="false"/>
              <w:bCs w:val="false"/>
              <w:i w:val="false"/>
              <w:iCs w:val="false"/>
              <w:sz w:val="28"/>
              <w:szCs w:val="28"/>
              <w:shd w:fill="auto" w:val="clear"/>
            </w:rPr>
            <w:t xml:space="preserve">В Брянской области строятся новые спортивные объекты: ледовые дворцы, физкультурно-оздоровительные комплексы с бассейнами, стадионы, спортивные площадки, которые оснащаются современным оборудованием. Сильнейшим спортсменам и тренерам выплачиваются именные стипендии и разовые поощрения. Для закрепления профессиональных кадров приобретается служебное жилье.  </w:t>
          </w:r>
        </w:p>
        <w:p>
          <w:pPr>
            <w:pStyle w:val="Normal"/>
            <w:shd w:val="clear" w:fill="FFFFFF"/>
            <w:suppressAutoHyphens w:val="true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z w:val="28"/>
              <w:szCs w:val="28"/>
              <w:shd w:fill="auto" w:val="clear"/>
            </w:rPr>
            <w:t xml:space="preserve">В Брянской области в 2022 году функционировало 59 государственных и муниципальных учреждений физической культуры и спорта, реализующих программы спортивной подготовки и дополнительного образования в сфере физической культуры и спорта. Количество занимающихся в данных учреждениях составило 27,8 тыс. человек. </w:t>
          </w:r>
        </w:p>
        <w:p>
          <w:pPr>
            <w:pStyle w:val="Normal"/>
            <w:shd w:val="clear" w:fill="FFFFFF"/>
            <w:tabs>
              <w:tab w:val="clear" w:pos="708"/>
              <w:tab w:val="left" w:pos="-5245" w:leader="none"/>
            </w:tabs>
            <w:suppressAutoHyphens w:val="true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Calibri" w:cs="Times New Roman"/>
              <w:b w:val="false"/>
              <w:i w:val="false"/>
              <w:iCs w:val="false"/>
              <w:color w:val="000000"/>
              <w:spacing w:val="-1"/>
              <w:sz w:val="28"/>
              <w:szCs w:val="28"/>
              <w:u w:val="none"/>
              <w:shd w:fill="auto" w:val="clear"/>
            </w:rPr>
            <w:t>В рамках мероприятий федерального проекта «Спорт – норма жизни» национального проекта «Демография» введены в эксплуатацию спортивные объекты:</w:t>
          </w:r>
        </w:p>
        <w:p>
          <w:pPr>
            <w:pStyle w:val="Normal"/>
            <w:shd w:val="clear" w:fill="FFFFFF"/>
            <w:tabs>
              <w:tab w:val="clear" w:pos="708"/>
              <w:tab w:val="left" w:pos="-5245" w:leader="none"/>
            </w:tabs>
            <w:suppressAutoHyphens w:val="true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z w:val="28"/>
              <w:shd w:fill="auto" w:val="clear"/>
            </w:rPr>
            <w:t xml:space="preserve">дворец единоборств в Советском районе г. Брянска, </w:t>
          </w:r>
          <w:r>
            <w:rPr>
              <w:rFonts w:eastAsia="MS Mincho;ＭＳ 明朝" w:cs="Times New Roman"/>
              <w:color w:val="000000"/>
              <w:sz w:val="28"/>
              <w:szCs w:val="24"/>
              <w:shd w:fill="auto" w:val="clear"/>
              <w:lang w:val="ru-RU" w:eastAsia="ja-JP" w:bidi="ar-SA"/>
            </w:rPr>
            <w:t>ф</w:t>
          </w:r>
          <w:r>
            <w:rPr>
              <w:sz w:val="28"/>
              <w:shd w:fill="auto" w:val="clear"/>
            </w:rPr>
            <w:t>изкультурно-оздоровительный комплекс в Фокинском районе г.Брянска для ГБУ БО СШОР «Локомотив», комплекс спортивных площадок в г. Фокино Брянской области;</w:t>
          </w:r>
        </w:p>
        <w:p>
          <w:pPr>
            <w:pStyle w:val="Normal"/>
            <w:shd w:val="clear" w:fill="FFFFFF"/>
            <w:tabs>
              <w:tab w:val="clear" w:pos="708"/>
              <w:tab w:val="left" w:pos="-5245" w:leader="none"/>
            </w:tabs>
            <w:suppressAutoHyphens w:val="true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z w:val="28"/>
              <w:shd w:fill="auto" w:val="clear"/>
            </w:rPr>
            <w:t xml:space="preserve">пять малых спортивных площадок ГТО </w:t>
          </w:r>
          <w:r>
            <w:rPr>
              <w:sz w:val="28"/>
              <w:szCs w:val="28"/>
              <w:shd w:fill="auto" w:val="clear"/>
            </w:rPr>
            <w:t>в с. Смолевичи Клинцовского района, с. Алешковичи Суземского района, пгт. Навля, с. Ржаница Жуковского муниципального округа, с. Алешковичи  Суражского района.</w:t>
          </w:r>
        </w:p>
        <w:p>
          <w:pPr>
            <w:pStyle w:val="Normal"/>
            <w:shd w:val="clear" w:fill="FFFFFF"/>
            <w:tabs>
              <w:tab w:val="clear" w:pos="708"/>
              <w:tab w:val="left" w:pos="-5245" w:leader="none"/>
            </w:tabs>
            <w:suppressAutoHyphens w:val="true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b w:val="false"/>
              <w:bCs w:val="false"/>
              <w:i w:val="false"/>
              <w:iCs w:val="false"/>
              <w:sz w:val="28"/>
              <w:szCs w:val="28"/>
              <w:shd w:fill="auto" w:val="clear"/>
            </w:rPr>
            <w:t>За счет средств регионального бюджета в 2022 году введен в эксплуатацию Ледовый дворец спорта в г.Дятьково и капитально отремонтированы футбольные стадионы с легкоатлетическими беговыми дорожками в г. Сельцо, г. Новозыбков</w:t>
          </w:r>
          <w:r>
            <w:rPr>
              <w:rFonts w:eastAsia="MS Mincho;ＭＳ 明朝" w:cs="Times New Roman"/>
              <w:b w:val="false"/>
              <w:bCs w:val="false"/>
              <w:i w:val="false"/>
              <w:iCs w:val="false"/>
              <w:color w:val="000000"/>
              <w:sz w:val="28"/>
              <w:szCs w:val="28"/>
              <w:shd w:fill="auto" w:val="clear"/>
              <w:lang w:val="ru-RU" w:eastAsia="ja-JP" w:bidi="ar-SA"/>
            </w:rPr>
            <w:t>е</w:t>
          </w:r>
          <w:r>
            <w:rPr>
              <w:rFonts w:cs="Times New Roman"/>
              <w:b w:val="false"/>
              <w:bCs w:val="false"/>
              <w:i w:val="false"/>
              <w:iCs w:val="false"/>
              <w:sz w:val="28"/>
              <w:szCs w:val="28"/>
              <w:shd w:fill="auto" w:val="clear"/>
            </w:rPr>
            <w:t>, г. Клинцы.</w:t>
          </w:r>
        </w:p>
        <w:p>
          <w:pPr>
            <w:pStyle w:val="Normal"/>
            <w:shd w:val="clear" w:fill="FFFFFF"/>
            <w:tabs>
              <w:tab w:val="clear" w:pos="708"/>
              <w:tab w:val="left" w:pos="-5245" w:leader="none"/>
            </w:tabs>
            <w:suppressAutoHyphens w:val="true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Calibri" w:cs="Times New Roman"/>
              <w:b w:val="false"/>
              <w:bCs w:val="false"/>
              <w:i w:val="false"/>
              <w:iCs w:val="false"/>
              <w:color w:val="000000"/>
              <w:spacing w:val="-1"/>
              <w:sz w:val="28"/>
              <w:szCs w:val="28"/>
              <w:u w:val="none"/>
              <w:shd w:fill="auto" w:val="clear"/>
            </w:rPr>
            <w:t>Продолжилось строительство физкультурно-оздоровительного комплекса в н.п. Выгоничи, крытого футбольного манежа в Бежицком районе г. Брянска для ГБУ БО СШ «Динамо-Брянск», спортивно-оздоровительного комплекса в Бежицком районе г. Брянска и капитального ремонта стадиона по адресу: г.Брянск, ул.50-й Армии, д.8.</w:t>
          </w:r>
        </w:p>
        <w:p>
          <w:pPr>
            <w:pStyle w:val="Normal"/>
            <w:widowControl w:val="false"/>
            <w:shd w:val="clear" w:fill="FFFFFF"/>
            <w:tabs>
              <w:tab w:val="clear" w:pos="708"/>
              <w:tab w:val="left" w:pos="-5245" w:leader="none"/>
            </w:tabs>
            <w:suppressAutoHyphens w:val="true"/>
            <w:bidi w:val="0"/>
            <w:spacing w:lineRule="auto" w:line="240" w:before="0" w:after="0"/>
            <w:ind w:left="0" w:right="0" w:firstLine="851"/>
            <w:jc w:val="both"/>
            <w:rPr>
              <w:rFonts w:ascii="Times New Roman" w:hAnsi="Times New Roman"/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spacing w:before="0" w:after="0"/>
            <w:ind w:left="0" w:right="0" w:firstLine="709"/>
            <w:rPr>
              <w:shd w:fill="auto" w:val="clear"/>
            </w:rPr>
          </w:pPr>
          <w:r>
            <w:rPr>
              <w:b/>
              <w:shd w:fill="auto" w:val="clear"/>
            </w:rPr>
            <w:t>23. Доля населения, систематически занимающегося физической культурой и спортом (процентов)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Наибольшее значение показателя </w:t>
          </w:r>
          <w:r>
            <w:rPr>
              <w:rFonts w:eastAsia="Calibri"/>
              <w:shd w:fill="auto" w:val="clear"/>
            </w:rPr>
            <w:t xml:space="preserve">среди городских округов отмечено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в Новозыбкове (41,98%), Клинцы (37,84%), Фокино </w:t>
          </w:r>
          <w:r>
            <w:rPr>
              <w:rFonts w:eastAsia="Calibri"/>
              <w:shd w:fill="auto" w:val="clear"/>
            </w:rPr>
            <w:t>(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36,07%</w:t>
          </w:r>
          <w:r>
            <w:rPr>
              <w:rFonts w:eastAsia="Calibri"/>
              <w:shd w:fill="auto" w:val="clear"/>
            </w:rPr>
            <w:t xml:space="preserve">). Самый большой рост числа занимающихся по сравнению с 2021 годом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сложился в</w:t>
          </w:r>
          <w:r>
            <w:rPr>
              <w:rFonts w:eastAsia="Calibri"/>
              <w:shd w:fill="auto" w:val="clear"/>
            </w:rPr>
            <w:t xml:space="preserve"> городском округе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Сельцо</w:t>
          </w:r>
          <w:r>
            <w:rPr>
              <w:rFonts w:eastAsia="Calibri"/>
              <w:shd w:fill="auto" w:val="clear"/>
            </w:rPr>
            <w:t xml:space="preserve"> (на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7,32</w:t>
          </w:r>
          <w:r>
            <w:rPr>
              <w:rFonts w:eastAsia="Calibri"/>
              <w:shd w:fill="auto" w:val="clear"/>
            </w:rPr>
            <w:t xml:space="preserve"> процентных пункта).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Лучшие</w:t>
          </w:r>
          <w:r>
            <w:rPr>
              <w:rFonts w:eastAsia="Calibri"/>
              <w:shd w:fill="auto" w:val="clear"/>
            </w:rPr>
            <w:t xml:space="preserve"> результаты привлечения населения занятиями физической культурой и спортом сложились в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Брянском</w:t>
          </w:r>
          <w:r>
            <w:rPr>
              <w:rFonts w:eastAsia="Calibri"/>
              <w:shd w:fill="auto" w:val="clear"/>
            </w:rPr>
            <w:t xml:space="preserve"> муниципальном районе (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41,6%), Жуковском  муниципальном округе (40,0%), Стародубском муниципальном округе (38,8%)</w:t>
          </w:r>
          <w:r>
            <w:rPr>
              <w:rFonts w:eastAsia="Calibri"/>
              <w:shd w:fill="auto" w:val="clear"/>
            </w:rPr>
            <w:t xml:space="preserve">. По сравнению с 2021 годом значительно повысили данный показатель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Брянский </w:t>
          </w:r>
          <w:r>
            <w:rPr>
              <w:rFonts w:eastAsia="Calibri"/>
              <w:shd w:fill="auto" w:val="clear"/>
            </w:rPr>
            <w:t xml:space="preserve">муниципальный район (на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5,13 </w:t>
          </w:r>
          <w:r>
            <w:rPr>
              <w:rFonts w:eastAsia="Calibri"/>
              <w:shd w:fill="auto" w:val="clear"/>
            </w:rPr>
            <w:t xml:space="preserve">п,п.),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Стародубский муниципальный округ</w:t>
          </w:r>
          <w:r>
            <w:rPr>
              <w:rFonts w:eastAsia="Calibri"/>
              <w:shd w:fill="auto" w:val="clear"/>
            </w:rPr>
            <w:t xml:space="preserve"> (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на 3,8</w:t>
          </w:r>
          <w:r>
            <w:rPr>
              <w:rFonts w:eastAsia="Calibri"/>
              <w:shd w:fill="auto" w:val="clear"/>
            </w:rPr>
            <w:t xml:space="preserve"> п.п.)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, Суземский</w:t>
          </w:r>
          <w:r>
            <w:rPr>
              <w:rFonts w:eastAsia="Calibri"/>
              <w:shd w:fill="auto" w:val="clear"/>
            </w:rPr>
            <w:t xml:space="preserve"> муниципальный район (на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3,48 п.п.</w:t>
          </w:r>
          <w:r>
            <w:rPr>
              <w:rFonts w:eastAsia="Calibri"/>
              <w:shd w:fill="auto" w:val="clear"/>
            </w:rPr>
            <w:t xml:space="preserve">). </w:t>
          </w:r>
        </w:p>
        <w:p>
          <w:pPr>
            <w:pStyle w:val="Normal"/>
            <w:suppressAutoHyphens w:val="true"/>
            <w:ind w:firstLine="709"/>
            <w:jc w:val="both"/>
            <w:rPr>
              <w:rFonts w:eastAsia="Calibri"/>
              <w:shd w:fill="auto" w:val="clear"/>
            </w:rPr>
          </w:pPr>
          <w:r>
            <w:rPr>
              <w:rFonts w:eastAsia="Calibri"/>
              <w:shd w:fill="auto" w:val="clear"/>
            </w:rPr>
          </w:r>
        </w:p>
        <w:p>
          <w:pPr>
            <w:pStyle w:val="Normal"/>
            <w:suppressAutoHyphens w:val="true"/>
            <w:spacing w:lineRule="auto" w:line="240"/>
            <w:jc w:val="center"/>
            <w:rPr>
              <w:shd w:fill="auto" w:val="clear"/>
            </w:rPr>
          </w:pPr>
          <w:r>
            <w:rPr>
              <w:u w:val="single"/>
              <w:shd w:fill="auto" w:val="clear"/>
            </w:rPr>
            <w:t>Перечень мероприятий по повышению результативности деятельности органов местного самоуправления городских округов и муниципальных районов в сфере «Физическая культура и спорт»</w:t>
          </w:r>
        </w:p>
        <w:p>
          <w:pPr>
            <w:pStyle w:val="Normal"/>
            <w:suppressAutoHyphens w:val="true"/>
            <w:spacing w:lineRule="auto" w:line="240"/>
            <w:jc w:val="center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ListParagraph"/>
            <w:suppressAutoHyphens w:val="true"/>
            <w:spacing w:lineRule="auto" w:line="240"/>
            <w:ind w:left="0" w:firstLine="709"/>
            <w:jc w:val="both"/>
            <w:rPr>
              <w:shd w:fill="auto" w:val="clear"/>
            </w:rPr>
          </w:pPr>
          <w:r>
            <w:rPr>
              <w:rFonts w:eastAsia="Times New Roman" w:ascii="Times New Roman" w:hAnsi="Times New Roman"/>
              <w:sz w:val="28"/>
              <w:szCs w:val="28"/>
              <w:shd w:fill="auto" w:val="clear"/>
              <w:lang w:eastAsia="ru-RU"/>
            </w:rPr>
            <w:t xml:space="preserve">1. </w:t>
          </w:r>
          <w:r>
            <w:rPr>
              <w:rFonts w:eastAsia="Times New Roman" w:ascii="Times New Roman" w:hAnsi="Times New Roman"/>
              <w:i w:val="false"/>
              <w:iCs w:val="false"/>
              <w:sz w:val="28"/>
              <w:szCs w:val="28"/>
              <w:shd w:fill="auto" w:val="clear"/>
              <w:lang w:eastAsia="ru-RU"/>
            </w:rPr>
            <w:t>Содействие развитию инфраструктуры спорта, укрепление материально-технической базы физической культуры в образовательных учреждениях.</w:t>
          </w:r>
        </w:p>
        <w:p>
          <w:pPr>
            <w:pStyle w:val="ListParagraph"/>
            <w:suppressAutoHyphens w:val="true"/>
            <w:spacing w:lineRule="auto" w:line="240"/>
            <w:ind w:left="0" w:firstLine="709"/>
            <w:jc w:val="both"/>
            <w:rPr>
              <w:shd w:fill="auto" w:val="clear"/>
            </w:rPr>
          </w:pPr>
          <w:r>
            <w:rPr>
              <w:rFonts w:eastAsia="Times New Roman" w:ascii="Times New Roman" w:hAnsi="Times New Roman"/>
              <w:i w:val="false"/>
              <w:iCs w:val="false"/>
              <w:sz w:val="28"/>
              <w:szCs w:val="28"/>
              <w:shd w:fill="auto" w:val="clear"/>
              <w:lang w:eastAsia="ru-RU"/>
            </w:rPr>
            <w:t>2. Проведение мероприятий по повышению привлекательности физической культуры и спорта как сферы досуга и составляющей здорового образа жизни.</w:t>
          </w:r>
        </w:p>
        <w:p>
          <w:pPr>
            <w:pStyle w:val="ListParagraph"/>
            <w:suppressAutoHyphens w:val="true"/>
            <w:spacing w:lineRule="auto" w:line="240"/>
            <w:ind w:left="0" w:firstLine="709"/>
            <w:jc w:val="both"/>
            <w:rPr>
              <w:shd w:fill="auto" w:val="clear"/>
            </w:rPr>
          </w:pPr>
          <w:r>
            <w:rPr>
              <w:rFonts w:eastAsia="Times New Roman" w:ascii="Times New Roman" w:hAnsi="Times New Roman"/>
              <w:sz w:val="28"/>
              <w:szCs w:val="28"/>
              <w:shd w:fill="auto" w:val="clear"/>
              <w:lang w:eastAsia="ru-RU"/>
            </w:rPr>
            <w:t>3. Активизация работы по увеличению численности занимающихся физической культуры и спортом среди среднего и старшего поколений.</w:t>
          </w:r>
        </w:p>
        <w:p>
          <w:pPr>
            <w:pStyle w:val="ListParagraph"/>
            <w:suppressAutoHyphens w:val="true"/>
            <w:spacing w:lineRule="auto" w:line="240"/>
            <w:ind w:left="0" w:firstLine="709"/>
            <w:jc w:val="both"/>
            <w:rPr>
              <w:shd w:fill="auto" w:val="clear"/>
            </w:rPr>
          </w:pPr>
          <w:r>
            <w:rPr>
              <w:rFonts w:eastAsia="Times New Roman" w:ascii="Times New Roman" w:hAnsi="Times New Roman"/>
              <w:sz w:val="28"/>
              <w:szCs w:val="28"/>
              <w:shd w:fill="auto" w:val="clear"/>
              <w:lang w:eastAsia="ru-RU"/>
            </w:rPr>
            <w:t>4.  Осуществление комплекса мер, способствующих повышению кадровой обеспеченности сферы физической культуры и спорта в образовательных учреждениях.</w:t>
          </w:r>
        </w:p>
        <w:p>
          <w:pPr>
            <w:pStyle w:val="ListParagraph"/>
            <w:suppressAutoHyphens w:val="true"/>
            <w:spacing w:lineRule="auto" w:line="240"/>
            <w:ind w:left="0"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ListParagraph"/>
            <w:suppressAutoHyphens w:val="true"/>
            <w:spacing w:lineRule="auto" w:line="240" w:before="0" w:after="120"/>
            <w:ind w:left="0" w:firstLine="709"/>
            <w:contextualSpacing/>
            <w:jc w:val="center"/>
            <w:rPr>
              <w:shd w:fill="auto" w:val="clear"/>
            </w:rPr>
          </w:pPr>
          <w:r>
            <w:rPr>
              <w:rFonts w:ascii="Times New Roman" w:hAnsi="Times New Roman"/>
              <w:b/>
              <w:sz w:val="28"/>
              <w:szCs w:val="28"/>
              <w:shd w:fill="auto" w:val="clear"/>
            </w:rPr>
            <w:t>6. ЖИЛИЩНОЕ СТРОИТЕЛЬСТВО И ОБЕСПЕЧЕНИЕ ГРАЖДАН</w:t>
          </w:r>
        </w:p>
        <w:p>
          <w:pPr>
            <w:pStyle w:val="ListParagraph"/>
            <w:suppressAutoHyphens w:val="true"/>
            <w:spacing w:lineRule="auto" w:line="240" w:before="0" w:after="120"/>
            <w:ind w:left="0" w:firstLine="709"/>
            <w:contextualSpacing/>
            <w:jc w:val="center"/>
            <w:rPr>
              <w:shd w:fill="auto" w:val="clear"/>
            </w:rPr>
          </w:pPr>
          <w:r>
            <w:rPr>
              <w:rFonts w:ascii="Times New Roman" w:hAnsi="Times New Roman"/>
              <w:b/>
              <w:sz w:val="28"/>
              <w:szCs w:val="28"/>
              <w:shd w:fill="auto" w:val="clear"/>
            </w:rPr>
            <w:t>ЖИЛЬЕМ</w:t>
          </w:r>
        </w:p>
        <w:p>
          <w:pPr>
            <w:pStyle w:val="Normal"/>
            <w:spacing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Calibri"/>
              <w:bCs/>
              <w:sz w:val="28"/>
              <w:szCs w:val="28"/>
              <w:shd w:fill="auto" w:val="clear"/>
              <w:lang w:eastAsia="en-US"/>
            </w:rPr>
            <w:t xml:space="preserve">На территории Брянской области реализуется региональный проект «Жилье». </w:t>
          </w:r>
          <w:r>
            <w:rPr>
              <w:rFonts w:eastAsia="Calibri"/>
              <w:b w:val="false"/>
              <w:bCs w:val="false"/>
              <w:sz w:val="28"/>
              <w:szCs w:val="28"/>
              <w:shd w:fill="auto" w:val="clear"/>
              <w:lang w:eastAsia="en-US"/>
            </w:rPr>
            <w:t xml:space="preserve">В 2022 году </w:t>
          </w:r>
          <w:r>
            <w:rPr>
              <w:rFonts w:eastAsia="Calibri" w:cs="Times New Roman"/>
              <w:b w:val="false"/>
              <w:bCs w:val="false"/>
              <w:color w:val="000000"/>
              <w:sz w:val="28"/>
              <w:szCs w:val="28"/>
              <w:shd w:fill="auto" w:val="clear"/>
              <w:lang w:val="ru-RU" w:eastAsia="en-US" w:bidi="ar-SA"/>
            </w:rPr>
            <w:t>в</w:t>
          </w:r>
          <w:r>
            <w:rPr>
              <w:rFonts w:eastAsia="Calibri" w:cs="Times New Roman"/>
              <w:b w:val="false"/>
              <w:bCs w:val="false"/>
              <w:i w:val="false"/>
              <w:iCs w:val="false"/>
              <w:strike w:val="false"/>
              <w:dstrike w:val="false"/>
              <w:outline w:val="false"/>
              <w:shadow w:val="false"/>
              <w:color w:val="000000"/>
              <w:kern w:val="0"/>
              <w:sz w:val="28"/>
              <w:szCs w:val="28"/>
              <w:u w:val="none" w:color="000000"/>
              <w:shd w:fill="auto" w:val="clear"/>
              <w:em w:val="none"/>
              <w:lang w:val="ru-RU" w:eastAsia="en-US" w:bidi="ar-SA"/>
            </w:rPr>
            <w:t xml:space="preserve">ведено в эксплуатацию </w:t>
          </w:r>
          <w:r>
            <w:rPr>
              <w:rFonts w:eastAsia="Times New Roman" w:cs="Times New Roman"/>
              <w:b w:val="false"/>
              <w:bCs w:val="false"/>
              <w:i w:val="false"/>
              <w:iCs w:val="false"/>
              <w:strike w:val="false"/>
              <w:dstrike w:val="false"/>
              <w:outline w:val="false"/>
              <w:shadow w:val="false"/>
              <w:color w:val="000000"/>
              <w:kern w:val="0"/>
              <w:sz w:val="28"/>
              <w:szCs w:val="28"/>
              <w:u w:val="none" w:color="000000"/>
              <w:shd w:fill="auto" w:val="clear"/>
              <w:em w:val="none"/>
              <w:lang w:val="ru-RU" w:eastAsia="zh-CN" w:bidi="ar-SA"/>
            </w:rPr>
            <w:t xml:space="preserve">485,9 </w:t>
          </w:r>
          <w:r>
            <w:rPr>
              <w:rFonts w:eastAsia="Calibri" w:cs="Times New Roman"/>
              <w:b w:val="false"/>
              <w:bCs w:val="false"/>
              <w:i w:val="false"/>
              <w:iCs w:val="false"/>
              <w:strike w:val="false"/>
              <w:dstrike w:val="false"/>
              <w:outline w:val="false"/>
              <w:shadow w:val="false"/>
              <w:color w:val="000000"/>
              <w:kern w:val="0"/>
              <w:sz w:val="28"/>
              <w:szCs w:val="28"/>
              <w:u w:val="none" w:color="000000"/>
              <w:shd w:fill="auto" w:val="clear"/>
              <w:em w:val="none"/>
              <w:lang w:val="ru-RU" w:eastAsia="en-US" w:bidi="ar-SA"/>
            </w:rPr>
            <w:t>тыс. кв. метров общей площади жилых домов</w:t>
          </w:r>
          <w:r>
            <w:rPr>
              <w:rFonts w:eastAsia="Calibri"/>
              <w:bCs/>
              <w:sz w:val="28"/>
              <w:szCs w:val="28"/>
              <w:shd w:fill="auto" w:val="clear"/>
              <w:lang w:eastAsia="en-US"/>
            </w:rPr>
            <w:t xml:space="preserve"> или 107,6 процента к </w:t>
          </w:r>
          <w:r>
            <w:rPr>
              <w:rFonts w:eastAsia="Calibri" w:cs="Times New Roman"/>
              <w:bCs/>
              <w:color w:val="000000"/>
              <w:sz w:val="28"/>
              <w:szCs w:val="28"/>
              <w:shd w:fill="auto" w:val="clear"/>
              <w:lang w:val="ru-RU" w:eastAsia="en-US" w:bidi="ar-SA"/>
            </w:rPr>
            <w:t>уровню</w:t>
          </w:r>
          <w:r>
            <w:rPr>
              <w:rFonts w:eastAsia="Calibri"/>
              <w:bCs/>
              <w:sz w:val="28"/>
              <w:szCs w:val="28"/>
              <w:shd w:fill="auto" w:val="clear"/>
              <w:lang w:eastAsia="en-US"/>
            </w:rPr>
            <w:t xml:space="preserve"> 2021 года. </w:t>
          </w:r>
        </w:p>
        <w:p>
          <w:pPr>
            <w:pStyle w:val="Style35"/>
            <w:suppressAutoHyphens w:val="true"/>
            <w:spacing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Calibri"/>
              <w:bCs/>
              <w:sz w:val="28"/>
              <w:szCs w:val="28"/>
              <w:shd w:fill="auto" w:val="clear"/>
              <w:lang w:eastAsia="en-US"/>
            </w:rPr>
            <w:t xml:space="preserve">В Брянской области активно развивается комплексная застройка территорий, которая отвечает современным требованиям к комфортному жилью, обеспечению городских территорий развитой инфраструктурой. Так, на территории региона реализуются </w:t>
          </w:r>
          <w:r>
            <w:rPr>
              <w:rFonts w:eastAsia="Times New Roman" w:cs="Times New Roman"/>
              <w:bCs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шесть</w:t>
          </w:r>
          <w:r>
            <w:rPr>
              <w:rFonts w:eastAsia="Calibri"/>
              <w:bCs/>
              <w:sz w:val="28"/>
              <w:szCs w:val="28"/>
              <w:shd w:fill="auto" w:val="clear"/>
              <w:lang w:eastAsia="en-US"/>
            </w:rPr>
            <w:t xml:space="preserve"> крупных проектов: застройка на территории </w:t>
          </w:r>
          <w:r>
            <w:rPr>
              <w:rFonts w:eastAsia="Times New Roman" w:cs="Times New Roman"/>
              <w:bCs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бывшего</w:t>
          </w:r>
          <w:r>
            <w:rPr>
              <w:rFonts w:eastAsia="Calibri"/>
              <w:bCs/>
              <w:sz w:val="28"/>
              <w:szCs w:val="28"/>
              <w:shd w:fill="auto" w:val="clear"/>
              <w:lang w:eastAsia="en-US"/>
            </w:rPr>
            <w:t xml:space="preserve"> аэропорта в Советском районе г. Брянска, застройка по улице Флотской в Бежицком районе г. Брянска, строительство жилых комплексов «Мичуринский Город-Парк» и «Мегаполис-Парк» в </w:t>
          </w:r>
          <w:r>
            <w:rPr>
              <w:rFonts w:eastAsia="Times New Roman" w:cs="Times New Roman"/>
              <w:bCs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поселке</w:t>
          </w:r>
          <w:r>
            <w:rPr>
              <w:rFonts w:eastAsia="Calibri"/>
              <w:bCs/>
              <w:sz w:val="28"/>
              <w:szCs w:val="28"/>
              <w:shd w:fill="auto" w:val="clear"/>
              <w:lang w:eastAsia="en-US"/>
            </w:rPr>
            <w:t xml:space="preserve"> Мичуринский Брянского района, строительство жилого комплекса «Мегаполис-Парк» на территории пос. Путевка Брянского района, а также ООО «Агроресурс» пос. Мичуринский Брянского района и территория перспективной застройки (ГНУ ВНИИ Люпина).</w:t>
          </w:r>
        </w:p>
        <w:p>
          <w:pPr>
            <w:pStyle w:val="Normal"/>
            <w:suppressAutoHyphens w:val="true"/>
            <w:spacing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Calibri"/>
              <w:bCs/>
              <w:sz w:val="28"/>
              <w:szCs w:val="28"/>
              <w:shd w:fill="auto" w:val="clear"/>
              <w:lang w:eastAsia="en-US"/>
            </w:rPr>
            <w:t xml:space="preserve">В целях стимулирования жилищного строительства </w:t>
          </w: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>на территории Брянской области в 2022 году осуществлялось строительство двух объектов:</w:t>
          </w:r>
        </w:p>
        <w:p>
          <w:pPr>
            <w:pStyle w:val="Normal"/>
            <w:suppressAutoHyphens w:val="true"/>
            <w:spacing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строительство объекта «Автодорога по ул. Ильи Иванова в Советском районе г. Брянска». </w:t>
          </w:r>
          <w:r>
            <w:rPr>
              <w:rFonts w:eastAsia="Calibri"/>
              <w:bCs/>
              <w:sz w:val="28"/>
              <w:szCs w:val="28"/>
              <w:shd w:fill="auto" w:val="clear"/>
              <w:lang w:eastAsia="en-US"/>
            </w:rPr>
            <w:t>Протяженность 2,02 км. Срок строительства 2022-2024 годы;</w:t>
          </w:r>
        </w:p>
        <w:p>
          <w:pPr>
            <w:pStyle w:val="Normal"/>
            <w:suppressAutoHyphens w:val="true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>строительство объекта «Автодорога по ул. имени Визнюка в Советском районе г. Брянска». Протяженность 1,175 км.</w:t>
          </w:r>
        </w:p>
        <w:p>
          <w:pPr>
            <w:pStyle w:val="Normal"/>
            <w:suppressAutoHyphens w:val="true"/>
            <w:spacing w:lineRule="auto" w:line="240" w:before="0" w:after="0"/>
            <w:ind w:left="0" w:right="0" w:firstLine="709"/>
            <w:jc w:val="both"/>
            <w:rPr>
              <w:rFonts w:eastAsia="Calibri"/>
              <w:sz w:val="28"/>
              <w:szCs w:val="28"/>
              <w:shd w:fill="auto" w:val="clear"/>
              <w:lang w:eastAsia="en-US"/>
            </w:rPr>
          </w:pPr>
          <w:r>
            <w:rPr>
              <w:rFonts w:eastAsia="Calibri"/>
              <w:sz w:val="28"/>
              <w:szCs w:val="28"/>
              <w:shd w:fill="auto" w:val="clear"/>
              <w:lang w:eastAsia="en-US"/>
            </w:rPr>
          </w:r>
        </w:p>
        <w:p>
          <w:pPr>
            <w:pStyle w:val="Normal"/>
            <w:suppressAutoHyphens w:val="true"/>
            <w:ind w:firstLine="711"/>
            <w:jc w:val="both"/>
            <w:rPr/>
          </w:pPr>
          <w:r>
            <w:rPr>
              <w:b/>
              <w:bCs/>
              <w:shd w:fill="auto" w:val="clear"/>
            </w:rPr>
            <w:t>24.</w:t>
          </w:r>
          <w:r>
            <w:rPr>
              <w:b/>
              <w:shd w:fill="auto" w:val="clear"/>
            </w:rPr>
            <w:t xml:space="preserve"> Общая площадь жилых помещений, приходящаяся в среднем на 1 жителя (кв. метров)</w:t>
          </w:r>
          <w:r>
            <w:rPr>
              <w:rStyle w:val="FootnoteCharacters"/>
              <w:b/>
              <w:color w:val="FFFFFF" w:themeColor="background1"/>
              <w:shd w:fill="auto" w:val="clear"/>
            </w:rPr>
            <w:t xml:space="preserve"> </w:t>
          </w:r>
          <w:r>
            <w:rPr>
              <w:rFonts w:eastAsia="Times New Roman" w:cs="Times New Roman"/>
              <w:b/>
              <w:sz w:val="28"/>
              <w:szCs w:val="28"/>
              <w:shd w:fill="auto" w:val="clear"/>
            </w:rPr>
            <w:t xml:space="preserve">всего </w:t>
          </w:r>
        </w:p>
        <w:p>
          <w:pPr>
            <w:pStyle w:val="Normal"/>
            <w:tabs>
              <w:tab w:val="clear" w:pos="708"/>
              <w:tab w:val="left" w:pos="14685" w:leader="none"/>
            </w:tabs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i w:val="false"/>
              <w:iCs w:val="false"/>
              <w:sz w:val="28"/>
              <w:szCs w:val="28"/>
              <w:shd w:fill="auto" w:val="clear"/>
            </w:rPr>
            <w:t xml:space="preserve">В 2022 году обеспеченность жителей жильем составила </w:t>
          </w:r>
          <w:r>
            <w:rPr>
              <w:rFonts w:eastAsia="Times New Roman" w:cs="Times New Roman"/>
              <w:i w:val="false"/>
              <w:i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32,25</w:t>
          </w:r>
          <w:r>
            <w:rPr>
              <w:i w:val="false"/>
              <w:iCs w:val="false"/>
              <w:sz w:val="28"/>
              <w:szCs w:val="28"/>
              <w:shd w:fill="auto" w:val="clear"/>
            </w:rPr>
            <w:t xml:space="preserve"> кв. метра общей площади в среднем на 1 человека (по итогам 2021 года – </w:t>
          </w:r>
          <w:r>
            <w:rPr>
              <w:rFonts w:eastAsia="Times New Roman" w:cs="Times New Roman"/>
              <w:i w:val="false"/>
              <w:i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31,9</w:t>
          </w:r>
          <w:r>
            <w:rPr>
              <w:i w:val="false"/>
              <w:iCs w:val="false"/>
              <w:sz w:val="28"/>
              <w:szCs w:val="28"/>
              <w:shd w:fill="auto" w:val="clear"/>
            </w:rPr>
            <w:t xml:space="preserve"> кв. метра). </w:t>
          </w:r>
          <w:r>
            <w:rPr>
              <w:shd w:fill="auto" w:val="clear"/>
            </w:rPr>
            <w:t xml:space="preserve"> Увеличение показателя в 2022 году произошло за счет увеличения количества площади вводимого жилья, а также динамика показателя связана с уменьшением численности населения.</w:t>
          </w:r>
        </w:p>
        <w:p>
          <w:pPr>
            <w:pStyle w:val="Normal"/>
            <w:tabs>
              <w:tab w:val="clear" w:pos="708"/>
              <w:tab w:val="left" w:pos="14685" w:leader="none"/>
            </w:tabs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При этом в группе городских округах анализируемый показатель вырос по сравнению с 2021 годом 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3,2</w:t>
          </w:r>
          <w:r>
            <w:rPr>
              <w:shd w:fill="auto" w:val="clear"/>
            </w:rPr>
            <w:t xml:space="preserve">% и составил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29,0</w:t>
          </w:r>
          <w:r>
            <w:rPr>
              <w:shd w:fill="auto" w:val="clear"/>
            </w:rPr>
            <w:t xml:space="preserve"> кв. метров, а в сельской местности — на 0,77 % и достиг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32,88</w:t>
          </w:r>
          <w:r>
            <w:rPr>
              <w:shd w:fill="auto" w:val="clear"/>
            </w:rPr>
            <w:t xml:space="preserve"> кв. метра.</w:t>
          </w:r>
        </w:p>
        <w:p>
          <w:pPr>
            <w:pStyle w:val="Normal"/>
            <w:tabs>
              <w:tab w:val="clear" w:pos="708"/>
              <w:tab w:val="left" w:pos="14685" w:leader="none"/>
            </w:tabs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b/>
              <w:shd w:fill="auto" w:val="clear"/>
            </w:rPr>
            <w:t>в том числе введенная в действие за один год</w:t>
          </w:r>
          <w:r>
            <w:rPr>
              <w:shd w:fill="auto" w:val="clear"/>
            </w:rPr>
            <w:t xml:space="preserve"> 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bCs/>
              <w:spacing w:val="-6"/>
              <w:shd w:fill="auto" w:val="clear"/>
            </w:rPr>
            <w:t xml:space="preserve">В среднем по области в 2022 году значение показателя составило </w:t>
          </w:r>
          <w:r>
            <w:rPr>
              <w:rFonts w:eastAsia="Times New Roman" w:cs="Times New Roman"/>
              <w:bCs/>
              <w:color w:val="000000"/>
              <w:spacing w:val="-6"/>
              <w:kern w:val="0"/>
              <w:sz w:val="28"/>
              <w:szCs w:val="28"/>
              <w:shd w:fill="auto" w:val="clear"/>
              <w:lang w:val="ru-RU" w:eastAsia="ru-RU" w:bidi="ar-SA"/>
            </w:rPr>
            <w:t>0,25</w:t>
          </w:r>
          <w:r>
            <w:rPr>
              <w:bCs/>
              <w:spacing w:val="-6"/>
              <w:shd w:fill="auto" w:val="clear"/>
            </w:rPr>
            <w:t xml:space="preserve"> кв. метра (в 2021 году — 0,21 кв. метра).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bCs/>
              <w:spacing w:val="-6"/>
              <w:shd w:fill="auto" w:val="clear"/>
            </w:rPr>
            <w:t>В среднем по группе городских округов значение показателя составил 0,36 кв. метра (в 2021 году — 0,31 кв. метра). Лучшее значение показателя среди городских округов имеют Брянск (</w:t>
          </w:r>
          <w:r>
            <w:rPr>
              <w:rFonts w:eastAsia="Times New Roman" w:cs="Times New Roman"/>
              <w:bCs/>
              <w:color w:val="000000"/>
              <w:spacing w:val="-6"/>
              <w:kern w:val="0"/>
              <w:sz w:val="28"/>
              <w:szCs w:val="28"/>
              <w:shd w:fill="auto" w:val="clear"/>
              <w:lang w:val="ru-RU" w:eastAsia="ru-RU" w:bidi="ar-SA"/>
            </w:rPr>
            <w:t>0,6</w:t>
          </w:r>
          <w:r>
            <w:rPr>
              <w:bCs/>
              <w:spacing w:val="-6"/>
              <w:shd w:fill="auto" w:val="clear"/>
            </w:rPr>
            <w:t xml:space="preserve"> кв.метра), </w:t>
          </w:r>
          <w:r>
            <w:rPr>
              <w:rFonts w:eastAsia="Times New Roman" w:cs="Times New Roman"/>
              <w:bCs/>
              <w:color w:val="000000"/>
              <w:spacing w:val="-6"/>
              <w:kern w:val="0"/>
              <w:sz w:val="28"/>
              <w:szCs w:val="28"/>
              <w:shd w:fill="auto" w:val="clear"/>
              <w:lang w:val="ru-RU" w:eastAsia="ru-RU" w:bidi="ar-SA"/>
            </w:rPr>
            <w:t>Фокино</w:t>
          </w:r>
          <w:r>
            <w:rPr>
              <w:bCs/>
              <w:spacing w:val="-6"/>
              <w:shd w:fill="auto" w:val="clear"/>
            </w:rPr>
            <w:t xml:space="preserve"> (0,48 кв. метра), наименьшее – </w:t>
          </w:r>
          <w:r>
            <w:rPr>
              <w:rFonts w:eastAsia="Times New Roman" w:cs="Times New Roman"/>
              <w:bCs/>
              <w:color w:val="000000"/>
              <w:spacing w:val="-6"/>
              <w:kern w:val="0"/>
              <w:sz w:val="28"/>
              <w:szCs w:val="28"/>
              <w:shd w:fill="auto" w:val="clear"/>
              <w:lang w:val="ru-RU" w:eastAsia="ru-RU" w:bidi="ar-SA"/>
            </w:rPr>
            <w:t>Новозыбков</w:t>
          </w:r>
          <w:r>
            <w:rPr>
              <w:bCs/>
              <w:spacing w:val="-6"/>
              <w:shd w:fill="auto" w:val="clear"/>
            </w:rPr>
            <w:t xml:space="preserve"> и Сельцо (</w:t>
          </w:r>
          <w:r>
            <w:rPr>
              <w:rFonts w:eastAsia="Times New Roman" w:cs="Times New Roman"/>
              <w:bCs/>
              <w:color w:val="000000"/>
              <w:spacing w:val="-6"/>
              <w:kern w:val="0"/>
              <w:sz w:val="28"/>
              <w:szCs w:val="28"/>
              <w:shd w:fill="auto" w:val="clear"/>
              <w:lang w:val="ru-RU" w:eastAsia="ru-RU" w:bidi="ar-SA"/>
            </w:rPr>
            <w:t>0,19</w:t>
          </w:r>
          <w:r>
            <w:rPr>
              <w:bCs/>
              <w:spacing w:val="-6"/>
              <w:shd w:fill="auto" w:val="clear"/>
            </w:rPr>
            <w:t xml:space="preserve"> кв. метра и 0,21 кв. метра соответственно). 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bCs/>
              <w:spacing w:val="-6"/>
              <w:shd w:fill="auto" w:val="clear"/>
            </w:rPr>
            <w:t>В среднем по группе муниципальных районов значение показателя составило 0,23 кв. метра (в 2021 году — 0,19 кв. метра). Лидерами являются Брянский (</w:t>
          </w:r>
          <w:r>
            <w:rPr>
              <w:rFonts w:eastAsia="Times New Roman" w:cs="Times New Roman"/>
              <w:bCs/>
              <w:color w:val="000000"/>
              <w:spacing w:val="-6"/>
              <w:kern w:val="0"/>
              <w:sz w:val="28"/>
              <w:szCs w:val="28"/>
              <w:shd w:fill="auto" w:val="clear"/>
              <w:lang w:val="ru-RU" w:eastAsia="ru-RU" w:bidi="ar-SA"/>
            </w:rPr>
            <w:t>1,56</w:t>
          </w:r>
          <w:r>
            <w:rPr>
              <w:bCs/>
              <w:spacing w:val="-6"/>
              <w:shd w:fill="auto" w:val="clear"/>
            </w:rPr>
            <w:t xml:space="preserve"> кв. метра), Выгоничский (0,53 кв. метра), Клинцовский (0,36 кв. метра) муниципальные районы. Наименьшее значение показателя - в </w:t>
          </w:r>
          <w:r>
            <w:rPr>
              <w:rFonts w:eastAsia="Times New Roman" w:cs="Times New Roman"/>
              <w:bCs/>
              <w:color w:val="000000"/>
              <w:spacing w:val="-6"/>
              <w:kern w:val="0"/>
              <w:sz w:val="28"/>
              <w:szCs w:val="28"/>
              <w:shd w:fill="auto" w:val="clear"/>
              <w:lang w:val="ru-RU" w:eastAsia="ru-RU" w:bidi="ar-SA"/>
            </w:rPr>
            <w:t>Гордеевском</w:t>
          </w:r>
          <w:r>
            <w:rPr>
              <w:bCs/>
              <w:spacing w:val="-6"/>
              <w:shd w:fill="auto" w:val="clear"/>
            </w:rPr>
            <w:t xml:space="preserve"> и Рогнединском муниципальных районах (</w:t>
          </w:r>
          <w:r>
            <w:rPr>
              <w:rFonts w:eastAsia="Times New Roman" w:cs="Times New Roman"/>
              <w:bCs/>
              <w:color w:val="000000"/>
              <w:spacing w:val="-6"/>
              <w:kern w:val="0"/>
              <w:sz w:val="28"/>
              <w:szCs w:val="28"/>
              <w:shd w:fill="auto" w:val="clear"/>
              <w:lang w:val="ru-RU" w:eastAsia="ru-RU" w:bidi="ar-SA"/>
            </w:rPr>
            <w:t>0,06</w:t>
          </w:r>
          <w:r>
            <w:rPr>
              <w:bCs/>
              <w:spacing w:val="-6"/>
              <w:shd w:fill="auto" w:val="clear"/>
            </w:rPr>
            <w:t xml:space="preserve"> кв. метра). </w:t>
          </w:r>
        </w:p>
        <w:p>
          <w:pPr>
            <w:pStyle w:val="Normal"/>
            <w:suppressAutoHyphens w:val="true"/>
            <w:ind w:firstLine="709"/>
            <w:jc w:val="both"/>
            <w:rPr>
              <w:bCs/>
              <w:spacing w:val="-6"/>
              <w:shd w:fill="auto" w:val="clear"/>
            </w:rPr>
          </w:pPr>
          <w:r>
            <w:rPr>
              <w:bCs/>
              <w:spacing w:val="-6"/>
              <w:shd w:fill="auto" w:val="clear"/>
            </w:rPr>
          </w:r>
        </w:p>
        <w:p>
          <w:pPr>
            <w:pStyle w:val="Normal"/>
            <w:suppressAutoHyphens w:val="true"/>
            <w:ind w:firstLine="709"/>
            <w:jc w:val="both"/>
            <w:rPr/>
          </w:pPr>
          <w:r>
            <w:rPr>
              <w:b/>
              <w:shd w:fill="auto" w:val="clear"/>
            </w:rPr>
            <w:t xml:space="preserve">26. </w:t>
          </w:r>
          <w:r>
            <w:rPr>
              <w:b/>
              <w:spacing w:val="-10"/>
              <w:shd w:fill="auto" w:val="clear"/>
            </w:rPr>
            <w:t xml:space="preserve"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</w:t>
          </w:r>
          <w:r>
            <w:rPr>
              <w:b/>
              <w:shd w:fill="auto" w:val="clear"/>
            </w:rPr>
            <w:t>(кв. метров)</w:t>
          </w:r>
          <w:r>
            <w:rPr>
              <w:rStyle w:val="FootnoteCharacters"/>
              <w:b/>
              <w:color w:val="FFFFFF" w:themeColor="background1"/>
              <w:shd w:fill="auto" w:val="clear"/>
            </w:rPr>
            <w:t xml:space="preserve"> </w:t>
          </w:r>
          <w:r>
            <w:rPr>
              <w:b/>
              <w:shd w:fill="auto" w:val="clear"/>
            </w:rPr>
            <w:t>объектов жилищного строительства - в течение 3 лет, иных объектов капитального строительства - в течение 5 лет</w:t>
          </w:r>
        </w:p>
        <w:p>
          <w:pPr>
            <w:pStyle w:val="Normal"/>
            <w:widowControl/>
            <w:suppressAutoHyphens w:val="true"/>
            <w:bidi w:val="0"/>
            <w:spacing w:before="0" w:after="0"/>
            <w:ind w:left="0" w:right="0" w:hanging="0"/>
            <w:jc w:val="both"/>
            <w:rPr>
              <w:shd w:fill="auto" w:val="clear"/>
            </w:rPr>
          </w:pPr>
          <w:r>
            <w:rPr>
              <w:shd w:fill="auto" w:val="clear"/>
            </w:rPr>
            <w:tab/>
            <w:t xml:space="preserve"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объектов жилищного строительства в течение 3 лет, в 2022 году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среднем</w:t>
          </w:r>
          <w:r>
            <w:rPr>
              <w:shd w:fill="auto" w:val="clear"/>
            </w:rPr>
            <w:t xml:space="preserve"> по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области </w:t>
          </w:r>
          <w:r>
            <w:rPr>
              <w:shd w:fill="auto" w:val="clear"/>
            </w:rPr>
            <w:t xml:space="preserve">составила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533 746</w:t>
          </w:r>
          <w:r>
            <w:rPr>
              <w:shd w:fill="auto" w:val="clear"/>
            </w:rPr>
            <w:t xml:space="preserve"> кв. метров и по сравнению с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2021</w:t>
          </w:r>
          <w:r>
            <w:rPr>
              <w:shd w:fill="auto" w:val="clear"/>
            </w:rPr>
            <w:t xml:space="preserve"> годом 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сократилось</w:t>
          </w:r>
          <w:r>
            <w:rPr>
              <w:shd w:fill="auto" w:val="clear"/>
            </w:rPr>
            <w:t xml:space="preserve"> 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363 661</w:t>
          </w:r>
          <w:r>
            <w:rPr>
              <w:shd w:fill="auto" w:val="clear"/>
            </w:rPr>
            <w:t xml:space="preserve"> кв. метров или 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40,52</w:t>
          </w:r>
          <w:r>
            <w:rPr>
              <w:shd w:fill="auto" w:val="clear"/>
            </w:rPr>
            <w:t>%.</w:t>
          </w:r>
        </w:p>
        <w:p>
          <w:pPr>
            <w:pStyle w:val="Normal"/>
            <w:suppressAutoHyphens w:val="true"/>
            <w:ind w:firstLine="720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Снижение данного показателя в 2022 году к уровню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2021 </w:t>
          </w:r>
          <w:r>
            <w:rPr>
              <w:shd w:fill="auto" w:val="clear"/>
            </w:rPr>
            <w:t>года отмечено в городских округах Брянск на 85,47% (80390,0 кв. метров), Клинцы — на 35,61% (151973 кв. метра).</w:t>
          </w:r>
        </w:p>
        <w:p>
          <w:pPr>
            <w:pStyle w:val="Normal"/>
            <w:suppressAutoHyphens w:val="true"/>
            <w:ind w:firstLine="720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В группе муниципальных районов показатель сократился к уровню 2021 года 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Клинцовском муниципальном районе на 37,89% (4</w:t>
          </w:r>
          <w:r>
            <w:rPr>
              <w:shd w:fill="auto" w:val="clear"/>
            </w:rPr>
            <w:t xml:space="preserve">3892 кв. метра), в Унечском муниципальном районе — на 86,27%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(</w:t>
          </w:r>
          <w:r>
            <w:rPr>
              <w:shd w:fill="auto" w:val="clear"/>
            </w:rPr>
            <w:t xml:space="preserve">2239 кв. метров). </w:t>
          </w:r>
        </w:p>
        <w:p>
          <w:pPr>
            <w:pStyle w:val="Normal"/>
            <w:suppressAutoHyphens w:val="true"/>
            <w:ind w:firstLine="720"/>
            <w:jc w:val="both"/>
            <w:rPr>
              <w:shd w:fill="auto" w:val="clear"/>
            </w:rPr>
          </w:pPr>
          <w:r>
            <w:rPr>
              <w:shd w:fill="auto" w:val="clear"/>
            </w:rPr>
            <w:t>В Брасовском районе 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объектов жилищного строительства в течение 3 лет, составила 13225 кв. метров (в 2021 году — 0,0 кв. метров).</w:t>
          </w:r>
        </w:p>
        <w:p>
          <w:pPr>
            <w:pStyle w:val="Normal"/>
            <w:suppressAutoHyphens w:val="true"/>
            <w:ind w:firstLine="720"/>
            <w:jc w:val="both"/>
            <w:rPr>
              <w:shd w:fill="auto" w:val="clear"/>
            </w:rPr>
          </w:pPr>
          <w:r>
            <w:rPr>
              <w:shd w:fill="auto" w:val="clear"/>
            </w:rPr>
            <w:t>В остальных муниципальных образованиях показатель не изменился к уровню 2021 года и составил 0,0 кв. метров.</w:t>
          </w:r>
        </w:p>
        <w:p>
          <w:pPr>
            <w:pStyle w:val="Normal"/>
            <w:widowControl/>
            <w:suppressAutoHyphens w:val="true"/>
            <w:bidi w:val="0"/>
            <w:spacing w:before="0" w:after="0"/>
            <w:ind w:left="0" w:right="0" w:hanging="0"/>
            <w:jc w:val="both"/>
            <w:rPr>
              <w:shd w:fill="auto" w:val="clear"/>
            </w:rPr>
          </w:pPr>
          <w:r>
            <w:rPr>
              <w:shd w:fill="auto" w:val="clear"/>
            </w:rPr>
            <w:tab/>
            <w:t xml:space="preserve">Площадь земельных участков, предоставленных 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иных объектов капитального строительства в течение 5 лет, в 2022 году составила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среднем</w:t>
          </w:r>
          <w:r>
            <w:rPr>
              <w:shd w:fill="auto" w:val="clear"/>
            </w:rPr>
            <w:t xml:space="preserve"> по области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1 465 254,0</w:t>
          </w:r>
          <w:r>
            <w:rPr>
              <w:shd w:fill="auto" w:val="clear"/>
            </w:rPr>
            <w:t xml:space="preserve"> кв. метра, сократившись к уровню 2021 года на 54,36%.</w:t>
          </w:r>
        </w:p>
        <w:p>
          <w:pPr>
            <w:pStyle w:val="Normal"/>
            <w:suppressAutoHyphens w:val="true"/>
            <w:ind w:firstLine="720"/>
            <w:jc w:val="both"/>
            <w:rPr>
              <w:shd w:fill="auto" w:val="clear"/>
            </w:rPr>
          </w:pPr>
          <w:r>
            <w:rPr>
              <w:color w:val="000000"/>
              <w:shd w:fill="auto" w:val="clear"/>
            </w:rPr>
            <w:t xml:space="preserve">В группе городских округов снижение данного показателя в 2022 году к уровню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2021 </w:t>
          </w:r>
          <w:r>
            <w:rPr>
              <w:color w:val="000000"/>
              <w:shd w:fill="auto" w:val="clear"/>
            </w:rPr>
            <w:t xml:space="preserve">года отмечается в городских округах Брянск 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47,87</w:t>
          </w:r>
          <w:r>
            <w:rPr>
              <w:color w:val="000000"/>
              <w:shd w:fill="auto" w:val="clear"/>
            </w:rPr>
            <w:t>%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1259064</w:t>
          </w:r>
          <w:r>
            <w:rPr>
              <w:color w:val="000000"/>
              <w:shd w:fill="auto" w:val="clear"/>
            </w:rPr>
            <w:t xml:space="preserve"> кв. метра), Клинцы — 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4,84</w:t>
          </w:r>
          <w:r>
            <w:rPr>
              <w:color w:val="000000"/>
              <w:shd w:fill="auto" w:val="clear"/>
            </w:rPr>
            <w:t>%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98200</w:t>
          </w:r>
          <w:r>
            <w:rPr>
              <w:color w:val="000000"/>
              <w:shd w:fill="auto" w:val="clear"/>
            </w:rPr>
            <w:t xml:space="preserve"> кв. метров). В городских округах Новозыбков, Сельцо,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Фокино показатель не изменился к уровню 2021 года и составил 0,0 кв. метров</w:t>
          </w:r>
          <w:r>
            <w:rPr>
              <w:color w:val="000000"/>
              <w:shd w:fill="auto" w:val="clear"/>
            </w:rPr>
            <w:t xml:space="preserve">. </w:t>
          </w:r>
        </w:p>
        <w:p>
          <w:pPr>
            <w:pStyle w:val="Normal"/>
            <w:suppressAutoHyphens w:val="true"/>
            <w:ind w:firstLine="720"/>
            <w:jc w:val="both"/>
            <w:rPr>
              <w:shd w:fill="auto" w:val="clear"/>
            </w:rPr>
          </w:pPr>
          <w:r>
            <w:rPr>
              <w:color w:val="000000"/>
              <w:shd w:fill="auto" w:val="clear"/>
            </w:rPr>
            <w:t xml:space="preserve">В  группе муниципальных районов показатель сократился в Карачевском районе на 92,11%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 (</w:t>
          </w:r>
          <w:r>
            <w:rPr>
              <w:color w:val="000000"/>
              <w:shd w:fill="auto" w:val="clear"/>
            </w:rPr>
            <w:t xml:space="preserve">50336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кв. метра), в Клинцовском — на 0,53% (4154 кв. метра). В Брасовском районе показатель составил 3500 кв. метров (в 2021 году — 0,0 кв. метров), в Красногорском районе — 50000 кв. метров ( в 2021 году — 50000 кв. метров). В остальных муниципальных образованиях показатель не изменился к уровню 2021 года и составил 0,0 кв. метров.</w:t>
          </w:r>
        </w:p>
        <w:p>
          <w:pPr>
            <w:pStyle w:val="Normal"/>
            <w:suppressAutoHyphens w:val="true"/>
            <w:ind w:firstLine="720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Style35"/>
            <w:suppressAutoHyphens w:val="true"/>
            <w:spacing w:before="0" w:after="0"/>
            <w:ind w:firstLine="709"/>
            <w:jc w:val="center"/>
            <w:rPr>
              <w:shd w:fill="auto" w:val="clear"/>
            </w:rPr>
          </w:pPr>
          <w:r>
            <w:rPr>
              <w:bCs/>
              <w:sz w:val="28"/>
              <w:szCs w:val="28"/>
              <w:u w:val="single"/>
              <w:shd w:fill="auto" w:val="clear"/>
            </w:rPr>
            <w:t>Перечень мероприятий по повышению результативности деятельности органов местного самоуправления городских округов и муниципальных районов в сфере «Жилищное строительство и обеспечение граждан жильем</w:t>
          </w:r>
          <w:r>
            <w:rPr>
              <w:sz w:val="28"/>
              <w:szCs w:val="28"/>
              <w:u w:val="single"/>
              <w:shd w:fill="auto" w:val="clear"/>
            </w:rPr>
            <w:t>»</w:t>
          </w:r>
        </w:p>
        <w:p>
          <w:pPr>
            <w:pStyle w:val="Style35"/>
            <w:suppressAutoHyphens w:val="true"/>
            <w:spacing w:before="0" w:after="0"/>
            <w:ind w:firstLine="709"/>
            <w:jc w:val="center"/>
            <w:rPr>
              <w:sz w:val="28"/>
              <w:szCs w:val="28"/>
              <w:u w:val="single"/>
              <w:shd w:fill="auto" w:val="clear"/>
            </w:rPr>
          </w:pPr>
          <w:r>
            <w:rPr>
              <w:sz w:val="28"/>
              <w:szCs w:val="28"/>
              <w:u w:val="single"/>
              <w:shd w:fill="auto" w:val="clear"/>
            </w:rPr>
          </w:r>
        </w:p>
        <w:p>
          <w:pPr>
            <w:pStyle w:val="ListParagraph"/>
            <w:suppressAutoHyphens w:val="true"/>
            <w:spacing w:lineRule="auto" w:line="240" w:before="0" w:after="0"/>
            <w:ind w:left="0" w:right="0" w:firstLine="709"/>
            <w:contextualSpacing/>
            <w:jc w:val="both"/>
            <w:rPr>
              <w:shd w:fill="auto" w:val="clear"/>
            </w:rPr>
          </w:pPr>
          <w:r>
            <w:rPr>
              <w:rFonts w:ascii="Times New Roman" w:hAnsi="Times New Roman"/>
              <w:sz w:val="28"/>
              <w:szCs w:val="28"/>
              <w:shd w:fill="auto" w:val="clear"/>
            </w:rPr>
            <w:t>1. О</w:t>
          </w:r>
          <w:r>
            <w:rPr>
              <w:rFonts w:ascii="Times New Roman" w:hAnsi="Times New Roman"/>
              <w:color w:val="000000"/>
              <w:sz w:val="28"/>
              <w:szCs w:val="28"/>
              <w:shd w:fill="auto" w:val="clear"/>
            </w:rPr>
            <w:t>существление контроля использования земель, получения разрешительной документации на застройку и регистрацию в установленном порядке построенных объектов жилищного строительства.</w:t>
          </w:r>
        </w:p>
        <w:p>
          <w:pPr>
            <w:pStyle w:val="ListParagraph"/>
            <w:suppressAutoHyphens w:val="true"/>
            <w:spacing w:lineRule="auto" w:line="240" w:before="0" w:after="0"/>
            <w:ind w:left="0" w:right="0" w:firstLine="709"/>
            <w:contextualSpacing/>
            <w:jc w:val="both"/>
            <w:rPr>
              <w:shd w:fill="auto" w:val="clear"/>
            </w:rPr>
          </w:pPr>
          <w:r>
            <w:rPr>
              <w:rFonts w:ascii="Times New Roman" w:hAnsi="Times New Roman"/>
              <w:color w:val="000000"/>
              <w:sz w:val="28"/>
              <w:szCs w:val="28"/>
              <w:shd w:fill="auto" w:val="clear"/>
            </w:rPr>
            <w:t>2. Содействие увеличению объемов ввода жилья, в том числе индивидуального  жилищного строительства, развитию необходимой социальной и коммунальной инфраструктуры.</w:t>
          </w:r>
        </w:p>
        <w:p>
          <w:pPr>
            <w:pStyle w:val="ListParagraph"/>
            <w:suppressAutoHyphens w:val="true"/>
            <w:spacing w:lineRule="auto" w:line="240" w:before="0" w:after="0"/>
            <w:ind w:left="0" w:firstLine="709"/>
            <w:contextualSpacing/>
            <w:jc w:val="both"/>
            <w:rPr>
              <w:shd w:fill="auto" w:val="clear"/>
            </w:rPr>
          </w:pPr>
          <w:r>
            <w:rPr>
              <w:rFonts w:ascii="Times New Roman" w:hAnsi="Times New Roman"/>
              <w:color w:val="000000" w:themeColor="text1"/>
              <w:sz w:val="28"/>
              <w:szCs w:val="28"/>
              <w:shd w:fill="auto" w:val="clear"/>
            </w:rPr>
            <w:t xml:space="preserve">3. </w:t>
          </w:r>
          <w:r>
            <w:rPr>
              <w:rFonts w:ascii="Times New Roman" w:hAnsi="Times New Roman"/>
              <w:color w:val="000000"/>
              <w:sz w:val="28"/>
              <w:szCs w:val="28"/>
              <w:shd w:fill="auto" w:val="clear"/>
            </w:rPr>
            <w:t>Реализация мер по дальнейшему сокращению аварийного жилищного фонда.</w:t>
          </w:r>
        </w:p>
        <w:p>
          <w:pPr>
            <w:pStyle w:val="Normal"/>
            <w:suppressAutoHyphens w:val="true"/>
            <w:spacing w:lineRule="auto" w:line="240" w:before="0" w:after="0"/>
            <w:ind w:left="0" w:firstLine="709"/>
            <w:contextualSpacing/>
            <w:jc w:val="both"/>
            <w:rPr>
              <w:rFonts w:ascii="Times New Roman" w:hAnsi="Times New Roman"/>
              <w:color w:val="000000" w:themeColor="text1"/>
              <w:sz w:val="28"/>
              <w:szCs w:val="28"/>
              <w:shd w:fill="auto" w:val="clear"/>
            </w:rPr>
          </w:pPr>
          <w:r>
            <w:rPr>
              <w:color w:val="000000" w:themeColor="text1"/>
              <w:sz w:val="28"/>
              <w:szCs w:val="28"/>
              <w:shd w:fill="auto" w:val="clear"/>
            </w:rPr>
          </w:r>
        </w:p>
        <w:p>
          <w:pPr>
            <w:pStyle w:val="ListParagraph"/>
            <w:widowControl/>
            <w:suppressAutoHyphens w:val="true"/>
            <w:bidi w:val="0"/>
            <w:spacing w:lineRule="auto" w:line="240" w:before="0" w:after="120"/>
            <w:ind w:left="0" w:right="0" w:hanging="0"/>
            <w:contextualSpacing/>
            <w:jc w:val="center"/>
            <w:rPr>
              <w:shd w:fill="auto" w:val="clear"/>
            </w:rPr>
          </w:pPr>
          <w:r>
            <w:rPr>
              <w:rFonts w:ascii="Times New Roman" w:hAnsi="Times New Roman"/>
              <w:b/>
              <w:sz w:val="28"/>
              <w:szCs w:val="28"/>
              <w:shd w:fill="auto" w:val="clear"/>
            </w:rPr>
            <w:t>7. ЖИЛИЩНО-КОММУНАЛЬНОЕ ХОЗЯЙСТВО</w:t>
          </w:r>
        </w:p>
        <w:p>
          <w:pPr>
            <w:pStyle w:val="ListParagraph"/>
            <w:suppressAutoHyphens w:val="true"/>
            <w:spacing w:lineRule="auto" w:line="240" w:before="0" w:after="120"/>
            <w:ind w:left="1440" w:hanging="0"/>
            <w:contextualSpacing/>
            <w:jc w:val="center"/>
            <w:rPr>
              <w:rFonts w:ascii="Times New Roman" w:hAnsi="Times New Roman"/>
              <w:sz w:val="28"/>
              <w:szCs w:val="28"/>
              <w:shd w:fill="auto" w:val="clear"/>
            </w:rPr>
          </w:pPr>
          <w:r>
            <w:rPr>
              <w:rFonts w:ascii="Times New Roman" w:hAnsi="Times New Roman"/>
              <w:sz w:val="28"/>
              <w:szCs w:val="28"/>
              <w:shd w:fill="auto" w:val="clear"/>
            </w:rPr>
          </w:r>
        </w:p>
        <w:p>
          <w:pPr>
            <w:pStyle w:val="ListParagraph"/>
            <w:widowControl/>
            <w:suppressAutoHyphens w:val="true"/>
            <w:bidi w:val="0"/>
            <w:spacing w:lineRule="auto" w:line="240" w:before="0" w:after="120"/>
            <w:ind w:left="0" w:right="0" w:hanging="0"/>
            <w:contextualSpacing/>
            <w:jc w:val="both"/>
            <w:rPr>
              <w:shd w:fill="auto" w:val="clear"/>
            </w:rPr>
          </w:pPr>
          <w:r>
            <w:rPr>
              <w:rFonts w:ascii="Times New Roman" w:hAnsi="Times New Roman"/>
              <w:sz w:val="28"/>
              <w:szCs w:val="28"/>
              <w:shd w:fill="auto" w:val="clear"/>
            </w:rPr>
            <w:tab/>
          </w:r>
          <w:r>
            <w:rPr>
              <w:rFonts w:ascii="Times New Roman" w:hAnsi="Times New Roman"/>
              <w:b/>
              <w:sz w:val="28"/>
              <w:szCs w:val="28"/>
              <w:shd w:fill="auto" w:val="clear"/>
            </w:rPr>
            <w:t xml:space="preserve">27. </w:t>
          </w:r>
          <w:r>
            <w:rPr>
              <w:rFonts w:ascii="Times New Roman" w:hAnsi="Times New Roman"/>
              <w:b/>
              <w:color w:val="000000"/>
              <w:sz w:val="28"/>
              <w:szCs w:val="28"/>
              <w:shd w:fill="auto" w:val="clear"/>
            </w:rPr>
            <w:t>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указанными домами (процентов)</w:t>
          </w:r>
        </w:p>
        <w:p>
          <w:pPr>
            <w:pStyle w:val="Normal"/>
            <w:pBdr>
              <w:bottom w:val="single" w:sz="4" w:space="31" w:color="FFFFFF"/>
            </w:pBdr>
            <w:tabs>
              <w:tab w:val="clear" w:pos="708"/>
              <w:tab w:val="left" w:pos="5068" w:leader="none"/>
              <w:tab w:val="left" w:pos="8184" w:leader="none"/>
            </w:tabs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Times New Roman" w:cs="Times New Roman"/>
              <w:b w:val="false"/>
              <w:bCs w:val="false"/>
              <w:color w:val="000000"/>
              <w:spacing w:val="0"/>
              <w:sz w:val="28"/>
              <w:szCs w:val="28"/>
              <w:shd w:fill="auto" w:val="clear"/>
              <w:lang w:val="ru-RU" w:eastAsia="ru-RU"/>
            </w:rPr>
            <w:t>Управление многоквартирным домом обеспечивает благоприятные и безопасные условия проживания граждан, надлежащее содержание общего имущества в многоквартирном доме, решение вопроса использования указанного имущества, а также предоставление коммунальных услуг гражданам, проживающим в таком доме.</w:t>
          </w:r>
        </w:p>
        <w:p>
          <w:pPr>
            <w:pStyle w:val="Normal"/>
            <w:pBdr>
              <w:bottom w:val="single" w:sz="4" w:space="31" w:color="FFFFFF"/>
            </w:pBdr>
            <w:tabs>
              <w:tab w:val="clear" w:pos="708"/>
              <w:tab w:val="left" w:pos="5068" w:leader="none"/>
              <w:tab w:val="left" w:pos="8184" w:leader="none"/>
            </w:tabs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z w:val="28"/>
              <w:szCs w:val="28"/>
              <w:shd w:fill="auto" w:val="clear"/>
            </w:rPr>
            <w:t xml:space="preserve">В 2022 году доля многоквартирных домов в среднем по Брянской области, где выбран один из способов управления, составила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98,03%</w:t>
          </w:r>
          <w:r>
            <w:rPr>
              <w:sz w:val="28"/>
              <w:szCs w:val="28"/>
              <w:shd w:fill="auto" w:val="clear"/>
            </w:rPr>
            <w:t>.</w:t>
          </w:r>
        </w:p>
        <w:p>
          <w:pPr>
            <w:pStyle w:val="Normal"/>
            <w:pBdr>
              <w:bottom w:val="single" w:sz="4" w:space="31" w:color="FFFFFF"/>
            </w:pBdr>
            <w:tabs>
              <w:tab w:val="clear" w:pos="708"/>
              <w:tab w:val="left" w:pos="5068" w:leader="none"/>
              <w:tab w:val="left" w:pos="8184" w:leader="none"/>
            </w:tabs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Times New Roman" w:cs="Times New Roman"/>
              <w:b w:val="false"/>
              <w:bCs w:val="false"/>
              <w:color w:val="000000"/>
              <w:spacing w:val="0"/>
              <w:sz w:val="28"/>
              <w:szCs w:val="28"/>
              <w:shd w:fill="auto" w:val="clear"/>
              <w:lang w:val="ru-RU" w:eastAsia="ru-RU"/>
            </w:rPr>
            <w:t xml:space="preserve">В 2022 году в </w:t>
          </w:r>
          <w:r>
            <w:rPr>
              <w:rFonts w:eastAsia="Times New Roman" w:cs="Times New Roman"/>
              <w:b w:val="false"/>
              <w:bCs w:val="false"/>
              <w:color w:val="000000"/>
              <w:spacing w:val="0"/>
              <w:kern w:val="0"/>
              <w:sz w:val="28"/>
              <w:szCs w:val="28"/>
              <w:shd w:fill="auto" w:val="clear"/>
              <w:lang w:val="ru-RU" w:eastAsia="ru-RU" w:bidi="ar-SA"/>
            </w:rPr>
            <w:t>22</w:t>
          </w:r>
          <w:r>
            <w:rPr>
              <w:rFonts w:eastAsia="Times New Roman" w:cs="Times New Roman"/>
              <w:b w:val="false"/>
              <w:bCs w:val="false"/>
              <w:color w:val="000000"/>
              <w:spacing w:val="0"/>
              <w:sz w:val="28"/>
              <w:szCs w:val="28"/>
              <w:shd w:fill="auto" w:val="clear"/>
              <w:lang w:val="ru-RU" w:eastAsia="ru-RU"/>
            </w:rPr>
            <w:t xml:space="preserve"> муниципальных образованиях </w:t>
          </w:r>
          <w:r>
            <w:rPr>
              <w:rFonts w:eastAsia="Times New Roman" w:cs="Times New Roman"/>
              <w:b w:val="false"/>
              <w:bCs w:val="false"/>
              <w:color w:val="000000"/>
              <w:spacing w:val="0"/>
              <w:kern w:val="0"/>
              <w:sz w:val="28"/>
              <w:szCs w:val="28"/>
              <w:shd w:fill="auto" w:val="clear"/>
              <w:lang w:val="ru-RU" w:eastAsia="ru-RU" w:bidi="ar-SA"/>
            </w:rPr>
            <w:t>Брян</w:t>
          </w:r>
          <w:r>
            <w:rPr>
              <w:rFonts w:eastAsia="Times New Roman" w:cs="Times New Roman"/>
              <w:b w:val="false"/>
              <w:bCs w:val="false"/>
              <w:color w:val="000000"/>
              <w:spacing w:val="0"/>
              <w:sz w:val="28"/>
              <w:szCs w:val="28"/>
              <w:shd w:fill="auto" w:val="clear"/>
              <w:lang w:val="ru-RU" w:eastAsia="ru-RU"/>
            </w:rPr>
            <w:t>ской области собственники помещений уже выбрали и реализуют один из способов управления многоквартирными домами.</w:t>
          </w:r>
        </w:p>
        <w:p>
          <w:pPr>
            <w:pStyle w:val="Normal"/>
            <w:pBdr>
              <w:bottom w:val="single" w:sz="4" w:space="31" w:color="FFFFFF"/>
            </w:pBdr>
            <w:tabs>
              <w:tab w:val="clear" w:pos="708"/>
              <w:tab w:val="left" w:pos="5068" w:leader="none"/>
              <w:tab w:val="left" w:pos="8184" w:leader="none"/>
            </w:tabs>
            <w:suppressAutoHyphens w:val="true"/>
            <w:bidi w:val="0"/>
            <w:spacing w:lineRule="auto" w:line="240" w:before="0" w:after="0"/>
            <w:ind w:firstLine="709"/>
            <w:jc w:val="both"/>
            <w:rPr>
              <w:shd w:fill="auto" w:val="clear"/>
            </w:rPr>
          </w:pPr>
          <w:r>
            <w:rPr>
              <w:rFonts w:eastAsia="Times New Roman" w:cs="Times New Roman"/>
              <w:b w:val="false"/>
              <w:bCs w:val="false"/>
              <w:color w:val="000000"/>
              <w:spacing w:val="0"/>
              <w:sz w:val="28"/>
              <w:szCs w:val="28"/>
              <w:shd w:fill="auto" w:val="clear"/>
              <w:lang w:val="ru-RU" w:eastAsia="ru-RU"/>
            </w:rPr>
            <w:t xml:space="preserve">Достигнутые значения свидетельствуют об активной работе администраций муниципальных образований по организации и проведению собраний собственников жилья с целью определения способа управления многоквартирным домом (далее - МКД). </w:t>
          </w:r>
        </w:p>
        <w:p>
          <w:pPr>
            <w:pStyle w:val="Normal"/>
            <w:pBdr>
              <w:bottom w:val="single" w:sz="4" w:space="31" w:color="FFFFFF"/>
            </w:pBdr>
            <w:tabs>
              <w:tab w:val="clear" w:pos="708"/>
              <w:tab w:val="left" w:pos="5068" w:leader="none"/>
              <w:tab w:val="left" w:pos="8184" w:leader="none"/>
            </w:tabs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Times New Roman" w:cs="Times New Roman"/>
              <w:b w:val="false"/>
              <w:bCs w:val="false"/>
              <w:color w:val="000000"/>
              <w:spacing w:val="0"/>
              <w:sz w:val="28"/>
              <w:szCs w:val="28"/>
              <w:shd w:fill="auto" w:val="clear"/>
              <w:lang w:val="ru-RU" w:eastAsia="ru-RU"/>
            </w:rPr>
            <w:t xml:space="preserve">В </w:t>
          </w:r>
          <w:r>
            <w:rPr>
              <w:rFonts w:eastAsia="Times New Roman" w:cs="Times New Roman"/>
              <w:b w:val="false"/>
              <w:bCs w:val="false"/>
              <w:color w:val="000000"/>
              <w:spacing w:val="0"/>
              <w:kern w:val="0"/>
              <w:sz w:val="28"/>
              <w:szCs w:val="28"/>
              <w:shd w:fill="auto" w:val="clear"/>
              <w:lang w:val="ru-RU" w:eastAsia="ru-RU" w:bidi="ar-SA"/>
            </w:rPr>
            <w:t>группе городских округов</w:t>
          </w:r>
          <w:r>
            <w:rPr>
              <w:rFonts w:eastAsia="Times New Roman" w:cs="Times New Roman"/>
              <w:b w:val="false"/>
              <w:bCs w:val="false"/>
              <w:color w:val="000000"/>
              <w:spacing w:val="0"/>
              <w:sz w:val="28"/>
              <w:szCs w:val="28"/>
              <w:shd w:fill="auto" w:val="clear"/>
              <w:lang w:val="ru-RU" w:eastAsia="ru-RU"/>
            </w:rPr>
            <w:t xml:space="preserve"> доля многоквартирных домов, в общем числе многоквартирных домов, где собственники помещений должны выбрать способ управления данными домами, не достигла уровня 100% в </w:t>
          </w:r>
          <w:r>
            <w:rPr>
              <w:rFonts w:eastAsia="Times New Roman" w:cs="Times New Roman"/>
              <w:b w:val="false"/>
              <w:bCs w:val="false"/>
              <w:color w:val="000000"/>
              <w:spacing w:val="0"/>
              <w:kern w:val="0"/>
              <w:sz w:val="28"/>
              <w:szCs w:val="28"/>
              <w:shd w:fill="auto" w:val="clear"/>
              <w:lang w:val="ru-RU" w:eastAsia="ru-RU" w:bidi="ar-SA"/>
            </w:rPr>
            <w:t>городском округе Брянск</w:t>
          </w:r>
          <w:r>
            <w:rPr>
              <w:rFonts w:eastAsia="Times New Roman" w:cs="Times New Roman"/>
              <w:b w:val="false"/>
              <w:bCs w:val="false"/>
              <w:color w:val="000000"/>
              <w:spacing w:val="0"/>
              <w:sz w:val="28"/>
              <w:szCs w:val="28"/>
              <w:shd w:fill="auto" w:val="clear"/>
              <w:lang w:val="ru-RU" w:eastAsia="ru-RU"/>
            </w:rPr>
            <w:t xml:space="preserve"> (98,09%), Новозыбков (</w:t>
          </w:r>
          <w:r>
            <w:rPr>
              <w:rFonts w:eastAsia="Times New Roman" w:cs="Times New Roman"/>
              <w:b w:val="false"/>
              <w:bCs w:val="false"/>
              <w:color w:val="000000"/>
              <w:spacing w:val="0"/>
              <w:kern w:val="0"/>
              <w:sz w:val="28"/>
              <w:szCs w:val="28"/>
              <w:shd w:fill="auto" w:val="clear"/>
              <w:lang w:val="ru-RU" w:eastAsia="ru-RU" w:bidi="ar-SA"/>
            </w:rPr>
            <w:t>95,5</w:t>
          </w:r>
          <w:r>
            <w:rPr>
              <w:rFonts w:eastAsia="Times New Roman" w:cs="Times New Roman"/>
              <w:b w:val="false"/>
              <w:bCs w:val="false"/>
              <w:color w:val="000000"/>
              <w:spacing w:val="0"/>
              <w:sz w:val="28"/>
              <w:szCs w:val="28"/>
              <w:shd w:fill="auto" w:val="clear"/>
              <w:lang w:val="ru-RU" w:eastAsia="ru-RU"/>
            </w:rPr>
            <w:t>%), Фокино (95,7%).</w:t>
          </w:r>
        </w:p>
        <w:p>
          <w:pPr>
            <w:pStyle w:val="Normal"/>
            <w:pBdr>
              <w:bottom w:val="single" w:sz="4" w:space="31" w:color="FFFFFF"/>
            </w:pBdr>
            <w:tabs>
              <w:tab w:val="clear" w:pos="708"/>
              <w:tab w:val="left" w:pos="5068" w:leader="none"/>
              <w:tab w:val="left" w:pos="8184" w:leader="none"/>
            </w:tabs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Times New Roman" w:cs="Times New Roman"/>
              <w:b w:val="false"/>
              <w:bCs w:val="false"/>
              <w:color w:val="000000"/>
              <w:spacing w:val="0"/>
              <w:sz w:val="28"/>
              <w:szCs w:val="28"/>
              <w:shd w:fill="auto" w:val="clear"/>
              <w:lang w:val="ru-RU" w:eastAsia="ru-RU"/>
            </w:rPr>
            <w:t xml:space="preserve">В группе муниципальных районов </w:t>
          </w:r>
          <w:r>
            <w:rPr>
              <w:rFonts w:eastAsia="Times New Roman" w:cs="Times New Roman"/>
              <w:b w:val="false"/>
              <w:bCs w:val="false"/>
              <w:color w:val="000000"/>
              <w:spacing w:val="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анализируемый показатель не достиг уровня 100% </w:t>
          </w:r>
          <w:r>
            <w:rPr>
              <w:rFonts w:eastAsia="Times New Roman" w:cs="Times New Roman"/>
              <w:b w:val="false"/>
              <w:bCs w:val="false"/>
              <w:color w:val="000000"/>
              <w:spacing w:val="0"/>
              <w:sz w:val="28"/>
              <w:szCs w:val="28"/>
              <w:shd w:fill="auto" w:val="clear"/>
              <w:lang w:val="ru-RU" w:eastAsia="ru-RU"/>
            </w:rPr>
            <w:t xml:space="preserve"> в Брасовском (99,1%), Брянском (94,3%), Климовском (95,0%), Комаричском (79,3%), Рогнединском ( 96,4%), Стародубском муниципальном округе (85,6%).</w:t>
          </w:r>
        </w:p>
        <w:p>
          <w:pPr>
            <w:pStyle w:val="Normal"/>
            <w:pBdr>
              <w:bottom w:val="single" w:sz="4" w:space="31" w:color="FFFFFF"/>
            </w:pBdr>
            <w:tabs>
              <w:tab w:val="clear" w:pos="708"/>
              <w:tab w:val="left" w:pos="5068" w:leader="none"/>
              <w:tab w:val="left" w:pos="8184" w:leader="none"/>
            </w:tabs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pBdr>
              <w:bottom w:val="single" w:sz="4" w:space="31" w:color="FFFFFF"/>
            </w:pBdr>
            <w:tabs>
              <w:tab w:val="clear" w:pos="708"/>
              <w:tab w:val="left" w:pos="5068" w:leader="none"/>
              <w:tab w:val="left" w:pos="8184" w:leader="none"/>
            </w:tabs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b/>
              <w:shd w:fill="auto" w:val="clear"/>
            </w:rPr>
            <w:t>28. Доля организаций коммунального комплекса, осуществляющих производство товаров, оказание услуг по водо-, тепло-, газо-, энергоснабжению, водоотведению, очистке сточных вод, утилизации (захоронению) твердых бытовых отходов и использующих объекты коммунальной инфраструктуры на праве частной собственности, по договору аренды или концессии, участие субъекта Российской Федерации и (или) городского округа (муниципального района) в уставном капитале которых составляет не более 25 процентов, в общем числе организаций коммунального комплекса, осуществляющих свою деятельность на территории городского округа (муниципального района) (процентов)</w:t>
          </w:r>
        </w:p>
        <w:p>
          <w:pPr>
            <w:pStyle w:val="Normal"/>
            <w:pBdr>
              <w:bottom w:val="single" w:sz="4" w:space="0" w:color="FFFFFF"/>
            </w:pBdr>
            <w:tabs>
              <w:tab w:val="clear" w:pos="708"/>
              <w:tab w:val="left" w:pos="5068" w:leader="none"/>
              <w:tab w:val="left" w:pos="8184" w:leader="none"/>
            </w:tabs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z w:val="28"/>
              <w:szCs w:val="27"/>
              <w:shd w:fill="auto" w:val="clear"/>
            </w:rPr>
            <w:t xml:space="preserve">Максимальное значение показателя (100%) </w:t>
          </w:r>
          <w:r>
            <w:rPr>
              <w:rFonts w:eastAsia="Times New Roman" w:cs="Times New Roman"/>
              <w:color w:val="000000"/>
              <w:kern w:val="0"/>
              <w:sz w:val="28"/>
              <w:szCs w:val="27"/>
              <w:shd w:fill="auto" w:val="clear"/>
              <w:lang w:val="ru-RU" w:eastAsia="ru-RU" w:bidi="ar-SA"/>
            </w:rPr>
            <w:t>достигнуто</w:t>
          </w:r>
          <w:r>
            <w:rPr>
              <w:sz w:val="28"/>
              <w:szCs w:val="27"/>
              <w:shd w:fill="auto" w:val="clear"/>
            </w:rPr>
            <w:t xml:space="preserve"> в городском округе Сельцо. </w:t>
          </w:r>
        </w:p>
        <w:p>
          <w:pPr>
            <w:pStyle w:val="Style45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cs="Times New Roman" w:ascii="Times New Roman" w:hAnsi="Times New Roman"/>
              <w:sz w:val="28"/>
              <w:szCs w:val="28"/>
              <w:shd w:fill="auto" w:val="clear"/>
            </w:rPr>
            <w:t xml:space="preserve">В </w:t>
          </w:r>
          <w:r>
            <w:rPr>
              <w:rFonts w:eastAsia="Times New Roman" w:cs="Times New Roman" w:ascii="Times New Roman" w:hAnsi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14</w:t>
          </w:r>
          <w:r>
            <w:rPr>
              <w:rFonts w:cs="Times New Roman" w:ascii="Times New Roman" w:hAnsi="Times New Roman"/>
              <w:sz w:val="28"/>
              <w:szCs w:val="28"/>
              <w:shd w:fill="auto" w:val="clear"/>
            </w:rPr>
            <w:t xml:space="preserve">-ти муниципальных образованиях области доля участия государственного (муниципального) имущества в уставном капитале организаций коммунального комплекса, и использующих объекты коммунальной инфраструктуры на праве частной собственности, по договору аренды или концессии составляет от 30% и более 75%. </w:t>
          </w:r>
        </w:p>
        <w:p>
          <w:pPr>
            <w:pStyle w:val="Style45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cs="Times New Roman" w:ascii="Times New Roman" w:hAnsi="Times New Roman"/>
              <w:sz w:val="28"/>
              <w:szCs w:val="28"/>
              <w:shd w:fill="auto" w:val="clear"/>
            </w:rPr>
            <w:t xml:space="preserve">В группе муниципальных районов в Гордеевском, Дубровском, </w:t>
          </w:r>
          <w:r>
            <w:rPr>
              <w:rFonts w:eastAsia="Times New Roman" w:cs="Times New Roman" w:ascii="Times New Roman" w:hAnsi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Дятьковском</w:t>
          </w:r>
          <w:r>
            <w:rPr>
              <w:rFonts w:cs="Times New Roman" w:ascii="Times New Roman" w:hAnsi="Times New Roman"/>
              <w:sz w:val="28"/>
              <w:szCs w:val="28"/>
              <w:shd w:fill="auto" w:val="clear"/>
            </w:rPr>
            <w:t xml:space="preserve">, Карачевском, Климовском, Клинцовском, Комаричском, </w:t>
          </w:r>
          <w:r>
            <w:rPr>
              <w:rFonts w:eastAsia="Times New Roman" w:cs="Times New Roman" w:ascii="Times New Roman" w:hAnsi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Рогнединском, Суземском</w:t>
          </w:r>
          <w:r>
            <w:rPr>
              <w:rFonts w:cs="Times New Roman" w:ascii="Times New Roman" w:hAnsi="Times New Roman"/>
              <w:sz w:val="28"/>
              <w:szCs w:val="28"/>
              <w:shd w:fill="auto" w:val="clear"/>
            </w:rPr>
            <w:t xml:space="preserve">,  </w:t>
          </w:r>
          <w:r>
            <w:rPr>
              <w:rFonts w:eastAsia="Times New Roman" w:cs="Times New Roman" w:ascii="Times New Roman" w:hAnsi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Унечском</w:t>
          </w:r>
          <w:r>
            <w:rPr>
              <w:rFonts w:cs="Times New Roman" w:ascii="Times New Roman" w:hAnsi="Times New Roman"/>
              <w:sz w:val="28"/>
              <w:szCs w:val="28"/>
              <w:shd w:fill="auto" w:val="clear"/>
            </w:rPr>
            <w:t xml:space="preserve"> муниципальных районах, </w:t>
          </w:r>
          <w:r>
            <w:rPr>
              <w:rFonts w:eastAsia="Times New Roman" w:cs="Times New Roman" w:ascii="Times New Roman" w:hAnsi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Стародубском муниципальном округе, </w:t>
          </w:r>
          <w:r>
            <w:rPr>
              <w:rFonts w:cs="Times New Roman" w:ascii="Times New Roman" w:hAnsi="Times New Roman"/>
              <w:sz w:val="28"/>
              <w:szCs w:val="28"/>
              <w:shd w:fill="auto" w:val="clear"/>
            </w:rPr>
            <w:t xml:space="preserve">в городских округах Клинцы, Новозыбков, Сельцо и Фокино в течение 2022 года показатели не изменились к уровню 2021 года. </w:t>
          </w:r>
        </w:p>
        <w:p>
          <w:pPr>
            <w:pStyle w:val="Style45"/>
            <w:suppressAutoHyphens w:val="true"/>
            <w:ind w:firstLine="709"/>
            <w:jc w:val="both"/>
            <w:rPr>
              <w:rFonts w:ascii="Times New Roman" w:hAnsi="Times New Roman" w:cs="Times New Roman"/>
              <w:sz w:val="28"/>
              <w:szCs w:val="28"/>
              <w:shd w:fill="auto" w:val="clear"/>
            </w:rPr>
          </w:pPr>
          <w:r>
            <w:rPr>
              <w:rFonts w:cs="Times New Roman" w:ascii="Times New Roman" w:hAnsi="Times New Roman"/>
              <w:sz w:val="28"/>
              <w:szCs w:val="28"/>
              <w:shd w:fill="auto" w:val="clear"/>
            </w:rPr>
          </w:r>
        </w:p>
        <w:p>
          <w:pPr>
            <w:pStyle w:val="Style45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rFonts w:cs="Times New Roman" w:ascii="Times New Roman" w:hAnsi="Times New Roman"/>
              <w:b/>
              <w:spacing w:val="-4"/>
              <w:sz w:val="28"/>
              <w:szCs w:val="28"/>
              <w:shd w:fill="auto" w:val="clear"/>
            </w:rPr>
            <w:t>29. Доля многоквартирных домов, расположенных на земельных участках, в отношении которых осуществлен государственный кадастровый учет (процентов)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pacing w:val="-4"/>
              <w:shd w:fill="auto" w:val="clear"/>
            </w:rPr>
            <w:t xml:space="preserve">В муниципальных образованиях, принимающих участие в реализации Федерального закона от 21.07.2007 № 185-ФЗ «О Фонде содействия реформированию жилищно-коммунального хозяйства», активно проводились мероприятия в рамках утвержденных графиков проведения работ по </w:t>
          </w:r>
          <w:r>
            <w:rPr>
              <w:spacing w:val="-4"/>
              <w:sz w:val="28"/>
              <w:szCs w:val="28"/>
              <w:shd w:fill="auto" w:val="clear"/>
            </w:rPr>
            <w:t xml:space="preserve">формированию и проведению </w:t>
          </w:r>
          <w:r>
            <w:rPr>
              <w:spacing w:val="-4"/>
              <w:shd w:fill="auto" w:val="clear"/>
            </w:rPr>
            <w:t xml:space="preserve">государственного кадастрового учета земельных участков, на которых расположены многоквартирные дома, включенные в региональные адресные программы по проведению капитального ремонта. 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pacing w:val="-4"/>
              <w:shd w:fill="auto" w:val="clear"/>
            </w:rPr>
            <w:t xml:space="preserve">По результатам 2022 года </w:t>
          </w:r>
          <w:r>
            <w:rPr>
              <w:rFonts w:eastAsia="Times New Roman" w:cs="Times New Roman"/>
              <w:color w:val="000000"/>
              <w:spacing w:val="-4"/>
              <w:kern w:val="0"/>
              <w:sz w:val="28"/>
              <w:szCs w:val="28"/>
              <w:shd w:fill="auto" w:val="clear"/>
              <w:lang w:val="ru-RU" w:eastAsia="ru-RU" w:bidi="ar-SA"/>
            </w:rPr>
            <w:t>среди</w:t>
          </w:r>
          <w:r>
            <w:rPr>
              <w:spacing w:val="-4"/>
              <w:shd w:fill="auto" w:val="clear"/>
            </w:rPr>
            <w:t xml:space="preserve"> городских округов завершены мероприятия в Клинцах (100%), не завершены - в Сельцо (99,0%), Новозыбкове (92,6%), Брянске (90,8%), Фокино (68,7%).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pacing w:val="-4"/>
              <w:shd w:fill="auto" w:val="clear"/>
            </w:rPr>
            <w:t xml:space="preserve">В группе муниципальных районов завершены мероприятия в Брянском, Гордеевском, Мглинском, Погарском, Суземском районах, Стародубском муниципальном округе. 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pacing w:val="-4"/>
              <w:shd w:fill="auto" w:val="clear"/>
            </w:rPr>
            <w:t xml:space="preserve">Наиболее высокий уровень показателя в сфере достигнут в </w:t>
          </w:r>
          <w:r>
            <w:rPr>
              <w:rFonts w:eastAsia="Times New Roman" w:cs="Times New Roman"/>
              <w:color w:val="000000"/>
              <w:spacing w:val="-4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Рогнединском </w:t>
          </w:r>
          <w:r>
            <w:rPr>
              <w:spacing w:val="-4"/>
              <w:shd w:fill="auto" w:val="clear"/>
            </w:rPr>
            <w:t xml:space="preserve"> (99,0%), Красногорском (95,0%), Комаричском (91,11%) муниципальных районах. Наименьшее значение показателя - в Жуковском муниципальном </w:t>
          </w:r>
          <w:r>
            <w:rPr>
              <w:rFonts w:eastAsia="Times New Roman" w:cs="Times New Roman"/>
              <w:color w:val="000000"/>
              <w:spacing w:val="-4"/>
              <w:kern w:val="0"/>
              <w:sz w:val="28"/>
              <w:szCs w:val="28"/>
              <w:shd w:fill="auto" w:val="clear"/>
              <w:lang w:val="ru-RU" w:eastAsia="ru-RU" w:bidi="ar-SA"/>
            </w:rPr>
            <w:t>округе</w:t>
          </w:r>
          <w:r>
            <w:rPr>
              <w:spacing w:val="-4"/>
              <w:shd w:fill="auto" w:val="clear"/>
            </w:rPr>
            <w:t xml:space="preserve"> (27,3%).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b/>
              <w:spacing w:val="-4"/>
              <w:shd w:fill="auto" w:val="clear"/>
            </w:rPr>
            <w:t>30. Доля населения, получившего жилые помещения и улучшившего жилищные условия в отчетном году, в общей численности населения, состоящего на учете в качестве нуждающегося в жилых помещениях (процентов)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pacing w:val="-4"/>
              <w:shd w:fill="auto" w:val="clear"/>
            </w:rPr>
            <w:t xml:space="preserve">Показатель напрямую зависит от финансирования из федерального и областного бюджетов мероприятий по ипотечному кредитованию молодых семей, предоставлению жилья сиротам, ветеранам Великой Отечественной Войны и членам их семей. </w:t>
          </w:r>
        </w:p>
        <w:p>
          <w:pPr>
            <w:pStyle w:val="Normal"/>
            <w:suppressAutoHyphens w:val="true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b w:val="false"/>
              <w:bCs w:val="false"/>
              <w:color w:val="000000"/>
              <w:spacing w:val="-4"/>
              <w:sz w:val="28"/>
              <w:szCs w:val="28"/>
              <w:shd w:fill="auto" w:val="clear"/>
            </w:rPr>
            <w:t xml:space="preserve">В 2022 году доля населения, получившего жилые помещения и улучшившего жилищные условия в отчетном году, варьируется от 0,50% в </w:t>
          </w:r>
          <w:r>
            <w:rPr>
              <w:rFonts w:eastAsia="Times New Roman" w:cs="Times New Roman"/>
              <w:b w:val="false"/>
              <w:bCs w:val="false"/>
              <w:color w:val="000000"/>
              <w:spacing w:val="-4"/>
              <w:kern w:val="0"/>
              <w:sz w:val="28"/>
              <w:szCs w:val="28"/>
              <w:shd w:fill="auto" w:val="clear"/>
              <w:lang w:val="ru-RU" w:eastAsia="ru-RU" w:bidi="ar-SA"/>
            </w:rPr>
            <w:t>Унечском муниципальном районе</w:t>
          </w:r>
          <w:r>
            <w:rPr>
              <w:b w:val="false"/>
              <w:bCs w:val="false"/>
              <w:color w:val="000000"/>
              <w:spacing w:val="-4"/>
              <w:sz w:val="28"/>
              <w:szCs w:val="28"/>
              <w:shd w:fill="auto" w:val="clear"/>
            </w:rPr>
            <w:t xml:space="preserve"> до </w:t>
          </w:r>
          <w:r>
            <w:rPr>
              <w:rFonts w:eastAsia="Times New Roman" w:cs="Times New Roman"/>
              <w:b w:val="false"/>
              <w:bCs w:val="false"/>
              <w:color w:val="000000"/>
              <w:spacing w:val="-4"/>
              <w:kern w:val="0"/>
              <w:sz w:val="28"/>
              <w:szCs w:val="28"/>
              <w:shd w:fill="auto" w:val="clear"/>
              <w:lang w:val="ru-RU" w:eastAsia="ru-RU" w:bidi="ar-SA"/>
            </w:rPr>
            <w:t>93,0</w:t>
          </w:r>
          <w:r>
            <w:rPr>
              <w:b w:val="false"/>
              <w:bCs w:val="false"/>
              <w:color w:val="000000"/>
              <w:spacing w:val="-4"/>
              <w:sz w:val="28"/>
              <w:szCs w:val="28"/>
              <w:shd w:fill="auto" w:val="clear"/>
            </w:rPr>
            <w:t xml:space="preserve">% в </w:t>
          </w:r>
          <w:r>
            <w:rPr>
              <w:rFonts w:eastAsia="Times New Roman" w:cs="Times New Roman"/>
              <w:b w:val="false"/>
              <w:bCs w:val="false"/>
              <w:color w:val="000000"/>
              <w:spacing w:val="-4"/>
              <w:kern w:val="0"/>
              <w:sz w:val="28"/>
              <w:szCs w:val="28"/>
              <w:shd w:fill="auto" w:val="clear"/>
              <w:lang w:val="ru-RU" w:eastAsia="ru-RU" w:bidi="ar-SA"/>
            </w:rPr>
            <w:t>Гордеевском муниципальном районе</w:t>
          </w:r>
          <w:r>
            <w:rPr>
              <w:b w:val="false"/>
              <w:bCs w:val="false"/>
              <w:color w:val="000000"/>
              <w:spacing w:val="-4"/>
              <w:sz w:val="28"/>
              <w:szCs w:val="28"/>
              <w:shd w:fill="auto" w:val="clear"/>
            </w:rPr>
            <w:t>.</w:t>
          </w:r>
        </w:p>
        <w:p>
          <w:pPr>
            <w:pStyle w:val="Normal"/>
            <w:suppressAutoHyphens w:val="true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b w:val="false"/>
              <w:bCs w:val="false"/>
              <w:color w:val="000000"/>
              <w:spacing w:val="-4"/>
              <w:sz w:val="28"/>
              <w:szCs w:val="28"/>
              <w:shd w:fill="auto" w:val="clear"/>
            </w:rPr>
            <w:t xml:space="preserve">Лидерами по </w:t>
          </w:r>
          <w:r>
            <w:rPr>
              <w:rFonts w:eastAsia="Times New Roman" w:cs="Times New Roman"/>
              <w:b w:val="false"/>
              <w:bCs w:val="false"/>
              <w:color w:val="000000"/>
              <w:spacing w:val="-4"/>
              <w:kern w:val="0"/>
              <w:sz w:val="28"/>
              <w:szCs w:val="28"/>
              <w:shd w:fill="auto" w:val="clear"/>
              <w:lang w:val="ru-RU" w:eastAsia="ru-RU" w:bidi="ar-SA"/>
            </w:rPr>
            <w:t>анализируемому</w:t>
          </w:r>
          <w:r>
            <w:rPr>
              <w:b w:val="false"/>
              <w:bCs w:val="false"/>
              <w:color w:val="000000"/>
              <w:spacing w:val="-4"/>
              <w:sz w:val="28"/>
              <w:szCs w:val="28"/>
              <w:shd w:fill="auto" w:val="clear"/>
            </w:rPr>
            <w:t xml:space="preserve"> показателю как и в 2021 году остаются муниципальные районы Гордеевский (93,0%), </w:t>
          </w:r>
          <w:r>
            <w:rPr>
              <w:rFonts w:eastAsia="Times New Roman" w:cs="Times New Roman"/>
              <w:b w:val="false"/>
              <w:bCs w:val="false"/>
              <w:color w:val="000000"/>
              <w:spacing w:val="-4"/>
              <w:kern w:val="0"/>
              <w:sz w:val="28"/>
              <w:szCs w:val="28"/>
              <w:shd w:fill="auto" w:val="clear"/>
              <w:lang w:val="ru-RU" w:eastAsia="ru-RU" w:bidi="ar-SA"/>
            </w:rPr>
            <w:t>Красногорский</w:t>
          </w:r>
          <w:r>
            <w:rPr>
              <w:b w:val="false"/>
              <w:bCs w:val="false"/>
              <w:color w:val="000000"/>
              <w:spacing w:val="-4"/>
              <w:sz w:val="28"/>
              <w:szCs w:val="28"/>
              <w:shd w:fill="auto" w:val="clear"/>
            </w:rPr>
            <w:t xml:space="preserve"> (</w:t>
          </w:r>
          <w:r>
            <w:rPr>
              <w:rFonts w:eastAsia="Times New Roman" w:cs="Times New Roman"/>
              <w:b w:val="false"/>
              <w:bCs w:val="false"/>
              <w:color w:val="000000"/>
              <w:spacing w:val="-4"/>
              <w:kern w:val="0"/>
              <w:sz w:val="28"/>
              <w:szCs w:val="28"/>
              <w:shd w:fill="auto" w:val="clear"/>
              <w:lang w:val="ru-RU" w:eastAsia="ru-RU" w:bidi="ar-SA"/>
            </w:rPr>
            <w:t>63,8</w:t>
          </w:r>
          <w:r>
            <w:rPr>
              <w:b w:val="false"/>
              <w:bCs w:val="false"/>
              <w:color w:val="000000"/>
              <w:spacing w:val="-4"/>
              <w:sz w:val="28"/>
              <w:szCs w:val="28"/>
              <w:shd w:fill="auto" w:val="clear"/>
            </w:rPr>
            <w:t xml:space="preserve">%) </w:t>
          </w:r>
          <w:r>
            <w:rPr>
              <w:rFonts w:eastAsia="Times New Roman" w:cs="Times New Roman"/>
              <w:b w:val="false"/>
              <w:bCs w:val="false"/>
              <w:color w:val="000000"/>
              <w:spacing w:val="-4"/>
              <w:kern w:val="0"/>
              <w:sz w:val="28"/>
              <w:szCs w:val="28"/>
              <w:shd w:fill="auto" w:val="clear"/>
              <w:lang w:val="ru-RU" w:eastAsia="ru-RU" w:bidi="ar-SA"/>
            </w:rPr>
            <w:t>Суземский</w:t>
          </w:r>
          <w:r>
            <w:rPr>
              <w:b w:val="false"/>
              <w:bCs w:val="false"/>
              <w:color w:val="000000"/>
              <w:spacing w:val="-4"/>
              <w:sz w:val="28"/>
              <w:szCs w:val="28"/>
              <w:shd w:fill="auto" w:val="clear"/>
            </w:rPr>
            <w:t xml:space="preserve"> (</w:t>
          </w:r>
          <w:r>
            <w:rPr>
              <w:rFonts w:eastAsia="Times New Roman" w:cs="Times New Roman"/>
              <w:b w:val="false"/>
              <w:bCs w:val="false"/>
              <w:color w:val="000000"/>
              <w:spacing w:val="-4"/>
              <w:kern w:val="0"/>
              <w:sz w:val="28"/>
              <w:szCs w:val="28"/>
              <w:shd w:fill="auto" w:val="clear"/>
              <w:lang w:val="ru-RU" w:eastAsia="ru-RU" w:bidi="ar-SA"/>
            </w:rPr>
            <w:t>36,8</w:t>
          </w:r>
          <w:r>
            <w:rPr>
              <w:b w:val="false"/>
              <w:bCs w:val="false"/>
              <w:color w:val="000000"/>
              <w:spacing w:val="-4"/>
              <w:sz w:val="28"/>
              <w:szCs w:val="28"/>
              <w:shd w:fill="auto" w:val="clear"/>
            </w:rPr>
            <w:t>%) и Климовский (</w:t>
          </w:r>
          <w:r>
            <w:rPr>
              <w:rFonts w:eastAsia="Times New Roman" w:cs="Times New Roman"/>
              <w:b w:val="false"/>
              <w:bCs w:val="false"/>
              <w:color w:val="000000"/>
              <w:spacing w:val="-4"/>
              <w:kern w:val="0"/>
              <w:sz w:val="28"/>
              <w:szCs w:val="28"/>
              <w:shd w:fill="auto" w:val="clear"/>
              <w:lang w:val="ru-RU" w:eastAsia="ru-RU" w:bidi="ar-SA"/>
            </w:rPr>
            <w:t>27,6</w:t>
          </w:r>
          <w:r>
            <w:rPr>
              <w:b w:val="false"/>
              <w:bCs w:val="false"/>
              <w:color w:val="000000"/>
              <w:spacing w:val="-4"/>
              <w:sz w:val="28"/>
              <w:szCs w:val="28"/>
              <w:shd w:fill="auto" w:val="clear"/>
            </w:rPr>
            <w:t>%). В 20 муниципальных образованиях доля населения, получившего жилые помещения и улучшившего жилищные условия в 2022 году, в общей численности населения, состоящего на учете в качестве нуждающегося в жилых помещениях, составила менее 15%.</w:t>
          </w:r>
        </w:p>
        <w:p>
          <w:pPr>
            <w:pStyle w:val="Normal"/>
            <w:jc w:val="both"/>
            <w:rPr>
              <w:shd w:fill="auto" w:val="clear"/>
            </w:rPr>
          </w:pPr>
          <w:r>
            <w:rPr>
              <w:sz w:val="28"/>
              <w:szCs w:val="28"/>
              <w:shd w:fill="auto" w:val="clear"/>
            </w:rPr>
            <w:tab/>
          </w:r>
          <w:r>
            <w:rPr>
              <w:spacing w:val="-4"/>
              <w:shd w:fill="auto" w:val="clear"/>
            </w:rPr>
            <w:t xml:space="preserve">По </w:t>
          </w:r>
          <w:r>
            <w:rPr>
              <w:rFonts w:eastAsia="Times New Roman" w:cs="Times New Roman"/>
              <w:color w:val="000000"/>
              <w:spacing w:val="-4"/>
              <w:kern w:val="0"/>
              <w:sz w:val="28"/>
              <w:szCs w:val="28"/>
              <w:shd w:fill="auto" w:val="clear"/>
              <w:lang w:val="ru-RU" w:eastAsia="ru-RU" w:bidi="ar-SA"/>
            </w:rPr>
            <w:t>итогам</w:t>
          </w:r>
          <w:r>
            <w:rPr>
              <w:spacing w:val="-4"/>
              <w:shd w:fill="auto" w:val="clear"/>
            </w:rPr>
            <w:t xml:space="preserve"> 2022 года в группе городские округа лидирует городской округ </w:t>
          </w:r>
          <w:r>
            <w:rPr>
              <w:rFonts w:eastAsia="Times New Roman" w:cs="Times New Roman"/>
              <w:color w:val="000000"/>
              <w:spacing w:val="-4"/>
              <w:kern w:val="0"/>
              <w:sz w:val="28"/>
              <w:szCs w:val="28"/>
              <w:shd w:fill="auto" w:val="clear"/>
              <w:lang w:val="ru-RU" w:eastAsia="ru-RU" w:bidi="ar-SA"/>
            </w:rPr>
            <w:t>Сельцо</w:t>
          </w:r>
          <w:r>
            <w:rPr>
              <w:spacing w:val="-4"/>
              <w:shd w:fill="auto" w:val="clear"/>
            </w:rPr>
            <w:t xml:space="preserve"> (</w:t>
          </w:r>
          <w:r>
            <w:rPr>
              <w:rFonts w:eastAsia="Times New Roman" w:cs="Times New Roman"/>
              <w:color w:val="000000"/>
              <w:spacing w:val="-4"/>
              <w:kern w:val="0"/>
              <w:sz w:val="28"/>
              <w:szCs w:val="28"/>
              <w:shd w:fill="auto" w:val="clear"/>
              <w:lang w:val="ru-RU" w:eastAsia="ru-RU" w:bidi="ar-SA"/>
            </w:rPr>
            <w:t>11,9</w:t>
          </w:r>
          <w:r>
            <w:rPr>
              <w:spacing w:val="-4"/>
              <w:shd w:fill="auto" w:val="clear"/>
            </w:rPr>
            <w:t xml:space="preserve">%), наименьшее значение показателя в городском округе </w:t>
          </w:r>
          <w:r>
            <w:rPr>
              <w:rFonts w:eastAsia="Times New Roman" w:cs="Times New Roman"/>
              <w:color w:val="000000"/>
              <w:spacing w:val="-4"/>
              <w:kern w:val="0"/>
              <w:sz w:val="28"/>
              <w:szCs w:val="28"/>
              <w:shd w:fill="auto" w:val="clear"/>
              <w:lang w:val="ru-RU" w:eastAsia="ru-RU" w:bidi="ar-SA"/>
            </w:rPr>
            <w:t>Клинцы</w:t>
          </w:r>
          <w:r>
            <w:rPr>
              <w:spacing w:val="-4"/>
              <w:shd w:fill="auto" w:val="clear"/>
            </w:rPr>
            <w:t xml:space="preserve"> (</w:t>
          </w:r>
          <w:r>
            <w:rPr>
              <w:rFonts w:eastAsia="Times New Roman" w:cs="Times New Roman"/>
              <w:color w:val="000000"/>
              <w:spacing w:val="-4"/>
              <w:kern w:val="0"/>
              <w:sz w:val="28"/>
              <w:szCs w:val="28"/>
              <w:shd w:fill="auto" w:val="clear"/>
              <w:lang w:val="ru-RU" w:eastAsia="ru-RU" w:bidi="ar-SA"/>
            </w:rPr>
            <w:t>1,04%</w:t>
          </w:r>
          <w:r>
            <w:rPr>
              <w:spacing w:val="-4"/>
              <w:shd w:fill="auto" w:val="clear"/>
            </w:rPr>
            <w:t xml:space="preserve">). </w:t>
          </w:r>
        </w:p>
        <w:p>
          <w:pPr>
            <w:pStyle w:val="Normal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ind w:firstLine="708"/>
            <w:jc w:val="center"/>
            <w:rPr>
              <w:shd w:fill="auto" w:val="clear"/>
            </w:rPr>
          </w:pPr>
          <w:r>
            <w:rPr>
              <w:u w:val="single"/>
              <w:shd w:fill="auto" w:val="clear"/>
            </w:rPr>
            <w:t>Перечень мероприятий по повышению результативности деятельности органов местного самоуправления городских округов и муниципальных районов в сфере «Жилищно-коммунальное хозяйство»</w:t>
          </w:r>
        </w:p>
        <w:p>
          <w:pPr>
            <w:pStyle w:val="Normal"/>
            <w:suppressAutoHyphens w:val="true"/>
            <w:ind w:firstLine="708"/>
            <w:jc w:val="center"/>
            <w:rPr>
              <w:u w:val="single"/>
              <w:shd w:fill="auto" w:val="clear"/>
            </w:rPr>
          </w:pPr>
          <w:r>
            <w:rPr>
              <w:u w:val="single"/>
              <w:shd w:fill="auto" w:val="clear"/>
            </w:rPr>
          </w:r>
        </w:p>
        <w:p>
          <w:pPr>
            <w:pStyle w:val="ListParagraph"/>
            <w:tabs>
              <w:tab w:val="clear" w:pos="708"/>
              <w:tab w:val="left" w:pos="0" w:leader="none"/>
              <w:tab w:val="left" w:pos="180" w:leader="none"/>
              <w:tab w:val="left" w:pos="360" w:leader="none"/>
            </w:tabs>
            <w:suppressAutoHyphens w:val="true"/>
            <w:spacing w:lineRule="auto" w:line="240" w:before="0" w:after="0"/>
            <w:ind w:left="0" w:firstLine="567"/>
            <w:contextualSpacing/>
            <w:jc w:val="both"/>
            <w:rPr>
              <w:shd w:fill="auto" w:val="clear"/>
            </w:rPr>
          </w:pPr>
          <w:r>
            <w:rPr>
              <w:rFonts w:ascii="Times New Roman" w:hAnsi="Times New Roman"/>
              <w:sz w:val="28"/>
              <w:szCs w:val="28"/>
              <w:shd w:fill="auto" w:val="clear"/>
            </w:rPr>
            <w:t xml:space="preserve">1. </w:t>
          </w:r>
          <w:r>
            <w:rPr>
              <w:rFonts w:eastAsia="Calibri" w:cs="Times New Roman" w:ascii="Times New Roman" w:hAnsi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П</w:t>
          </w:r>
          <w:r>
            <w:rPr>
              <w:rFonts w:ascii="Times New Roman" w:hAnsi="Times New Roman"/>
              <w:sz w:val="28"/>
              <w:szCs w:val="28"/>
              <w:shd w:fill="auto" w:val="clear"/>
            </w:rPr>
            <w:t>роведение информационно-разъяснительной работы с населением по вопросам реализации жилищного законодательства, в том числе</w:t>
            <w:br/>
            <w:t xml:space="preserve">путем участия в общих собраниях собственников помещений по выбору способа управления </w:t>
          </w:r>
          <w:r>
            <w:rPr>
              <w:rFonts w:eastAsia="Calibri" w:cs="Times New Roman" w:ascii="Times New Roman" w:hAnsi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многоквартирным домом (МКД)</w:t>
          </w:r>
          <w:r>
            <w:rPr>
              <w:rFonts w:ascii="Times New Roman" w:hAnsi="Times New Roman"/>
              <w:sz w:val="28"/>
              <w:szCs w:val="28"/>
              <w:shd w:fill="auto" w:val="clear"/>
            </w:rPr>
            <w:t xml:space="preserve"> и избранию в МКД, в которых не созданы товарищества собственников жилья, жилищно-строительные кооперативы или иные специализированные кооперативы, советов МКД.</w:t>
          </w:r>
        </w:p>
        <w:p>
          <w:pPr>
            <w:pStyle w:val="ListParagraph"/>
            <w:tabs>
              <w:tab w:val="clear" w:pos="708"/>
              <w:tab w:val="left" w:pos="0" w:leader="none"/>
              <w:tab w:val="left" w:pos="180" w:leader="none"/>
              <w:tab w:val="left" w:pos="360" w:leader="none"/>
            </w:tabs>
            <w:suppressAutoHyphens w:val="true"/>
            <w:spacing w:lineRule="auto" w:line="240" w:before="0" w:after="0"/>
            <w:ind w:left="0" w:firstLine="567"/>
            <w:contextualSpacing/>
            <w:jc w:val="both"/>
            <w:rPr>
              <w:shd w:fill="auto" w:val="clear"/>
            </w:rPr>
          </w:pPr>
          <w:r>
            <w:rPr>
              <w:rFonts w:ascii="Times New Roman" w:hAnsi="Times New Roman"/>
              <w:sz w:val="28"/>
              <w:szCs w:val="28"/>
              <w:shd w:fill="auto" w:val="clear"/>
            </w:rPr>
            <w:t>2. Продолжение реализации мероприятий по обеспечению жилыми помещениями и улучшению жилищных условий отдельных категорий граждан: молодых семей, детей-сирот и детей, оставшихся без попечения родителей, ветеранов боевых действий, инвалидов и семьей, имеющих детей-инвалидов и др.</w:t>
          </w:r>
        </w:p>
        <w:p>
          <w:pPr>
            <w:pStyle w:val="ListParagraph"/>
            <w:tabs>
              <w:tab w:val="clear" w:pos="708"/>
              <w:tab w:val="left" w:pos="0" w:leader="none"/>
              <w:tab w:val="left" w:pos="180" w:leader="none"/>
              <w:tab w:val="left" w:pos="360" w:leader="none"/>
            </w:tabs>
            <w:suppressAutoHyphens w:val="true"/>
            <w:spacing w:lineRule="auto" w:line="240" w:before="0" w:after="0"/>
            <w:ind w:left="0" w:firstLine="567"/>
            <w:contextualSpacing/>
            <w:jc w:val="both"/>
            <w:rPr>
              <w:shd w:fill="auto" w:val="clear"/>
            </w:rPr>
          </w:pPr>
          <w:r>
            <w:rPr>
              <w:rFonts w:ascii="Times New Roman" w:hAnsi="Times New Roman"/>
              <w:sz w:val="28"/>
              <w:szCs w:val="28"/>
              <w:shd w:fill="auto" w:val="clear"/>
            </w:rPr>
            <w:t>5. Содействие в разработке плана обеспечения инженерной и коммунальной инфраструктурой уже представленных и сформированных для последующего выделения многодетным гражданам земельных участков, предусмотрев участие ресурсоснабжающих организаций.</w:t>
          </w:r>
        </w:p>
        <w:p>
          <w:pPr>
            <w:pStyle w:val="ListParagraph"/>
            <w:tabs>
              <w:tab w:val="clear" w:pos="708"/>
              <w:tab w:val="left" w:pos="0" w:leader="none"/>
              <w:tab w:val="left" w:pos="180" w:leader="none"/>
              <w:tab w:val="left" w:pos="360" w:leader="none"/>
            </w:tabs>
            <w:suppressAutoHyphens w:val="true"/>
            <w:spacing w:lineRule="auto" w:line="240" w:before="0" w:after="0"/>
            <w:ind w:left="0" w:firstLine="567"/>
            <w:contextualSpacing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ListParagraph"/>
            <w:suppressAutoHyphens w:val="true"/>
            <w:spacing w:lineRule="auto" w:line="240" w:before="0" w:after="0"/>
            <w:ind w:left="709" w:hanging="0"/>
            <w:contextualSpacing/>
            <w:jc w:val="center"/>
            <w:rPr>
              <w:shd w:fill="auto" w:val="clear"/>
            </w:rPr>
          </w:pPr>
          <w:r>
            <w:rPr>
              <w:rFonts w:ascii="Times New Roman" w:hAnsi="Times New Roman"/>
              <w:b/>
              <w:sz w:val="28"/>
              <w:szCs w:val="28"/>
              <w:shd w:fill="auto" w:val="clear"/>
            </w:rPr>
            <w:t>ОРГАНИЗАЦИЯ МУНИЦИПАЛЬНОГО УПРАВЛЕНИЯ</w:t>
          </w:r>
        </w:p>
        <w:p>
          <w:pPr>
            <w:pStyle w:val="Normal"/>
            <w:suppressAutoHyphens w:val="true"/>
            <w:rPr>
              <w:b/>
              <w:b/>
              <w:spacing w:val="-10"/>
              <w:shd w:fill="auto" w:val="clear"/>
              <w:lang w:eastAsia="en-US"/>
            </w:rPr>
          </w:pPr>
          <w:r>
            <w:rPr>
              <w:b/>
              <w:spacing w:val="-10"/>
              <w:shd w:fill="auto" w:val="clear"/>
              <w:lang w:eastAsia="en-US"/>
            </w:rPr>
          </w:r>
        </w:p>
        <w:p>
          <w:pPr>
            <w:pStyle w:val="ListParagraph"/>
            <w:suppressAutoHyphens w:val="true"/>
            <w:spacing w:lineRule="auto" w:line="240" w:before="0" w:after="0"/>
            <w:ind w:left="0" w:firstLine="709"/>
            <w:contextualSpacing/>
            <w:jc w:val="both"/>
            <w:rPr>
              <w:shd w:fill="auto" w:val="clear"/>
            </w:rPr>
          </w:pPr>
          <w:r>
            <w:rPr>
              <w:rFonts w:eastAsia="Times New Roman" w:ascii="Times New Roman" w:hAnsi="Times New Roman"/>
              <w:b/>
              <w:sz w:val="28"/>
              <w:szCs w:val="28"/>
              <w:shd w:fill="auto" w:val="clear"/>
              <w:lang w:eastAsia="ru-RU"/>
            </w:rPr>
            <w:t>31. Доля налоговых и неналоговых доходов местного бюджета (за исключением поступлений налоговых доходов по дополнительным нормативам отчислений) в общем объеме доходов бюджета муниципального образования (без учета субвенций)</w:t>
          </w:r>
        </w:p>
        <w:p>
          <w:pPr>
            <w:pStyle w:val="ListParagraph"/>
            <w:suppressAutoHyphens w:val="true"/>
            <w:spacing w:lineRule="auto" w:line="240" w:before="0" w:after="0"/>
            <w:ind w:left="0" w:firstLine="709"/>
            <w:contextualSpacing/>
            <w:jc w:val="both"/>
            <w:rPr>
              <w:shd w:fill="auto" w:val="clear"/>
            </w:rPr>
          </w:pPr>
          <w:r>
            <w:rPr>
              <w:rFonts w:eastAsia="Times New Roman" w:ascii="Times New Roman" w:hAnsi="Times New Roman"/>
              <w:b w:val="false"/>
              <w:bCs w:val="false"/>
              <w:sz w:val="28"/>
              <w:szCs w:val="28"/>
              <w:shd w:fill="auto" w:val="clear"/>
              <w:lang w:eastAsia="ru-RU"/>
            </w:rPr>
            <w:t xml:space="preserve">За 2022 год в местные бюджеты налоговые и неналоговые доходы (за исключением поступлений НДФЛ по дополнительным нормативам отчислений) поступили в объеме </w:t>
          </w:r>
          <w:r>
            <w:rPr>
              <w:rFonts w:eastAsia="Times New Roman" w:cs="Times New Roman" w:ascii="Times New Roman" w:hAnsi="Times New Roman"/>
              <w:b w:val="false"/>
              <w:b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7,8 </w:t>
          </w:r>
          <w:r>
            <w:rPr>
              <w:rFonts w:eastAsia="Times New Roman" w:ascii="Times New Roman" w:hAnsi="Times New Roman"/>
              <w:b w:val="false"/>
              <w:bCs w:val="false"/>
              <w:sz w:val="28"/>
              <w:szCs w:val="28"/>
              <w:shd w:fill="auto" w:val="clear"/>
              <w:lang w:eastAsia="ru-RU"/>
            </w:rPr>
            <w:t xml:space="preserve">млрд. рублей, что выше аналогичных поступлений за 2021 год на </w:t>
          </w:r>
          <w:r>
            <w:rPr>
              <w:rFonts w:eastAsia="Times New Roman" w:cs="Times New Roman" w:ascii="Times New Roman" w:hAnsi="Times New Roman"/>
              <w:b w:val="false"/>
              <w:b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0,7</w:t>
          </w:r>
          <w:r>
            <w:rPr>
              <w:rFonts w:eastAsia="Times New Roman" w:ascii="Times New Roman" w:hAnsi="Times New Roman"/>
              <w:b w:val="false"/>
              <w:bCs w:val="false"/>
              <w:sz w:val="28"/>
              <w:szCs w:val="28"/>
              <w:shd w:fill="auto" w:val="clear"/>
              <w:lang w:eastAsia="ru-RU"/>
            </w:rPr>
            <w:t xml:space="preserve"> млрд. рублей, или на </w:t>
          </w:r>
          <w:r>
            <w:rPr>
              <w:rFonts w:eastAsia="Times New Roman" w:cs="Times New Roman" w:ascii="Times New Roman" w:hAnsi="Times New Roman"/>
              <w:b w:val="false"/>
              <w:b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9,4</w:t>
          </w:r>
          <w:r>
            <w:rPr>
              <w:rFonts w:eastAsia="Times New Roman" w:ascii="Times New Roman" w:hAnsi="Times New Roman"/>
              <w:b w:val="false"/>
              <w:bCs w:val="false"/>
              <w:sz w:val="28"/>
              <w:szCs w:val="28"/>
              <w:shd w:fill="auto" w:val="clear"/>
              <w:lang w:eastAsia="ru-RU"/>
            </w:rPr>
            <w:t>%.</w:t>
          </w:r>
        </w:p>
        <w:p>
          <w:pPr>
            <w:pStyle w:val="ListParagraph"/>
            <w:suppressAutoHyphens w:val="true"/>
            <w:spacing w:lineRule="auto" w:line="240" w:before="0" w:after="0"/>
            <w:ind w:left="0" w:firstLine="709"/>
            <w:contextualSpacing/>
            <w:jc w:val="both"/>
            <w:rPr>
              <w:shd w:fill="auto" w:val="clear"/>
            </w:rPr>
          </w:pPr>
          <w:r>
            <w:rPr>
              <w:rFonts w:eastAsia="Times New Roman" w:ascii="Times New Roman" w:hAnsi="Times New Roman"/>
              <w:b w:val="false"/>
              <w:bCs w:val="false"/>
              <w:sz w:val="28"/>
              <w:szCs w:val="28"/>
              <w:shd w:fill="auto" w:val="clear"/>
              <w:lang w:eastAsia="ru-RU"/>
            </w:rPr>
            <w:t xml:space="preserve">Из бюджета </w:t>
          </w:r>
          <w:r>
            <w:rPr>
              <w:rFonts w:eastAsia="Times New Roman" w:cs="Times New Roman" w:ascii="Times New Roman" w:hAnsi="Times New Roman"/>
              <w:b w:val="false"/>
              <w:b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Брянской области</w:t>
          </w:r>
          <w:r>
            <w:rPr>
              <w:rFonts w:eastAsia="Times New Roman" w:ascii="Times New Roman" w:hAnsi="Times New Roman"/>
              <w:b w:val="false"/>
              <w:bCs w:val="false"/>
              <w:sz w:val="28"/>
              <w:szCs w:val="28"/>
              <w:shd w:fill="auto" w:val="clear"/>
              <w:lang w:eastAsia="ru-RU"/>
            </w:rPr>
            <w:t xml:space="preserve"> переданы местным бюджетам межбюджетные трансферты без учета субвенций в объеме </w:t>
          </w:r>
          <w:r>
            <w:rPr>
              <w:rFonts w:eastAsia="Times New Roman" w:cs="Times New Roman" w:ascii="Times New Roman" w:hAnsi="Times New Roman"/>
              <w:b w:val="false"/>
              <w:b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16,7</w:t>
          </w:r>
          <w:r>
            <w:rPr>
              <w:rFonts w:eastAsia="Times New Roman" w:ascii="Times New Roman" w:hAnsi="Times New Roman"/>
              <w:b w:val="false"/>
              <w:bCs w:val="false"/>
              <w:sz w:val="28"/>
              <w:szCs w:val="28"/>
              <w:shd w:fill="auto" w:val="clear"/>
              <w:lang w:eastAsia="ru-RU"/>
            </w:rPr>
            <w:t xml:space="preserve"> млрд. рублей. По итогам года местные бюджеты к первоначально утвержденным бюджетам дополнительно получили безвозмездных поступлений из бюджета </w:t>
          </w:r>
          <w:r>
            <w:rPr>
              <w:rFonts w:eastAsia="Times New Roman" w:cs="Times New Roman" w:ascii="Times New Roman" w:hAnsi="Times New Roman"/>
              <w:b w:val="false"/>
              <w:b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области</w:t>
          </w:r>
          <w:r>
            <w:rPr>
              <w:rFonts w:eastAsia="Times New Roman" w:ascii="Times New Roman" w:hAnsi="Times New Roman"/>
              <w:b w:val="false"/>
              <w:bCs w:val="false"/>
              <w:sz w:val="28"/>
              <w:szCs w:val="28"/>
              <w:shd w:fill="auto" w:val="clear"/>
              <w:lang w:eastAsia="ru-RU"/>
            </w:rPr>
            <w:t xml:space="preserve"> без учета субвенций </w:t>
          </w:r>
          <w:r>
            <w:rPr>
              <w:rFonts w:eastAsia="Times New Roman" w:cs="Times New Roman" w:ascii="Times New Roman" w:hAnsi="Times New Roman"/>
              <w:b w:val="false"/>
              <w:b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3,5</w:t>
          </w:r>
          <w:r>
            <w:rPr>
              <w:rFonts w:eastAsia="Times New Roman" w:ascii="Times New Roman" w:hAnsi="Times New Roman"/>
              <w:b w:val="false"/>
              <w:bCs w:val="false"/>
              <w:sz w:val="28"/>
              <w:szCs w:val="28"/>
              <w:shd w:fill="auto" w:val="clear"/>
              <w:lang w:eastAsia="ru-RU"/>
            </w:rPr>
            <w:t xml:space="preserve"> млрд. рублей.</w:t>
          </w:r>
        </w:p>
        <w:p>
          <w:pPr>
            <w:pStyle w:val="Normal"/>
            <w:suppressAutoHyphens w:val="true"/>
            <w:spacing w:before="0" w:after="0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Доля налоговых и неналоговых доходов местных бюджетов в общей сумме собственных доходов в 2022 году в среднем по области составила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22,72%</w:t>
          </w:r>
          <w:r>
            <w:rPr>
              <w:shd w:fill="auto" w:val="clear"/>
            </w:rPr>
            <w:t xml:space="preserve">, что 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1,25</w:t>
          </w:r>
          <w:r>
            <w:rPr>
              <w:shd w:fill="auto" w:val="clear"/>
            </w:rPr>
            <w:t xml:space="preserve"> п.п.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меньше</w:t>
          </w:r>
          <w:r>
            <w:rPr>
              <w:shd w:fill="auto" w:val="clear"/>
            </w:rPr>
            <w:t xml:space="preserve"> уровня 2021 года. 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Отрицательная динамика показателя сложилась во всех городских округах и в 1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3</w:t>
          </w:r>
          <w:r>
            <w:rPr>
              <w:shd w:fill="auto" w:val="clear"/>
            </w:rPr>
            <w:t xml:space="preserve"> муниципальных районах. 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bCs/>
              <w:shd w:fill="auto" w:val="clear"/>
            </w:rPr>
            <w:t xml:space="preserve">В группе городских округов снижение составило от 0,13% (ГО Клинцы) до 3,27% (ГО Брянск), в группе муниципальных </w:t>
          </w:r>
          <w:r>
            <w:rPr>
              <w:rFonts w:eastAsia="Times New Roman" w:cs="Times New Roman"/>
              <w:bCs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районов </w:t>
          </w:r>
          <w:r>
            <w:rPr>
              <w:bCs/>
              <w:shd w:fill="auto" w:val="clear"/>
            </w:rPr>
            <w:t xml:space="preserve">снижение составило от </w:t>
          </w:r>
          <w:r>
            <w:rPr>
              <w:rFonts w:eastAsia="Times New Roman" w:cs="Times New Roman"/>
              <w:bCs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0,3%</w:t>
          </w:r>
          <w:r>
            <w:rPr>
              <w:bCs/>
              <w:shd w:fill="auto" w:val="clear"/>
            </w:rPr>
            <w:t xml:space="preserve"> (</w:t>
          </w:r>
          <w:r>
            <w:rPr>
              <w:rFonts w:eastAsia="Times New Roman" w:cs="Times New Roman"/>
              <w:bCs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Клинцовский </w:t>
          </w:r>
          <w:r>
            <w:rPr>
              <w:bCs/>
              <w:shd w:fill="auto" w:val="clear"/>
            </w:rPr>
            <w:t xml:space="preserve"> район) до </w:t>
          </w:r>
          <w:r>
            <w:rPr>
              <w:rFonts w:eastAsia="Times New Roman" w:cs="Times New Roman"/>
              <w:bCs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21,96%</w:t>
          </w:r>
          <w:r>
            <w:rPr>
              <w:bCs/>
              <w:shd w:fill="auto" w:val="clear"/>
            </w:rPr>
            <w:t xml:space="preserve"> (</w:t>
          </w:r>
          <w:r>
            <w:rPr>
              <w:rFonts w:eastAsia="Times New Roman" w:cs="Times New Roman"/>
              <w:bCs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Климовский</w:t>
          </w:r>
          <w:r>
            <w:rPr>
              <w:bCs/>
              <w:shd w:fill="auto" w:val="clear"/>
            </w:rPr>
            <w:t xml:space="preserve"> район). </w:t>
          </w:r>
        </w:p>
        <w:p>
          <w:pPr>
            <w:pStyle w:val="Normal"/>
            <w:suppressAutoHyphens w:val="true"/>
            <w:spacing w:before="0" w:after="0"/>
            <w:ind w:firstLine="709"/>
            <w:jc w:val="both"/>
            <w:rPr>
              <w:shd w:fill="auto" w:val="clear"/>
            </w:rPr>
          </w:pPr>
          <w:r>
            <w:rPr>
              <w:bCs/>
              <w:sz w:val="28"/>
              <w:szCs w:val="28"/>
              <w:shd w:fill="auto" w:val="clear"/>
            </w:rPr>
            <w:t>Рост доли налоговых и неналоговых доходов в собственных доходах местных бюджетов в 20</w:t>
          </w:r>
          <w:r>
            <w:rPr>
              <w:bCs/>
              <w:sz w:val="28"/>
              <w:szCs w:val="28"/>
              <w:shd w:fill="auto" w:val="clear"/>
              <w:lang w:val="en-US"/>
            </w:rPr>
            <w:t>22</w:t>
          </w:r>
          <w:r>
            <w:rPr>
              <w:bCs/>
              <w:sz w:val="28"/>
              <w:szCs w:val="28"/>
              <w:shd w:fill="auto" w:val="clear"/>
            </w:rPr>
            <w:t xml:space="preserve"> году обеспечен в 13 муниципалитетах, из них наибольший - в </w:t>
          </w:r>
          <w:r>
            <w:rPr>
              <w:rFonts w:eastAsia="Times New Roman" w:cs="Times New Roman"/>
              <w:bCs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Погарском</w:t>
          </w:r>
          <w:r>
            <w:rPr>
              <w:bCs/>
              <w:sz w:val="28"/>
              <w:szCs w:val="28"/>
              <w:shd w:fill="auto" w:val="clear"/>
            </w:rPr>
            <w:t xml:space="preserve"> муниципальном районе (на </w:t>
          </w:r>
          <w:r>
            <w:rPr>
              <w:rFonts w:eastAsia="Times New Roman" w:cs="Times New Roman"/>
              <w:bCs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16,1 </w:t>
          </w:r>
          <w:r>
            <w:rPr>
              <w:bCs/>
              <w:sz w:val="28"/>
              <w:szCs w:val="28"/>
              <w:shd w:fill="auto" w:val="clear"/>
            </w:rPr>
            <w:t>п.п.).</w:t>
          </w:r>
        </w:p>
        <w:p>
          <w:pPr>
            <w:pStyle w:val="Normal"/>
            <w:suppressAutoHyphens w:val="true"/>
            <w:spacing w:before="0" w:after="0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ind w:firstLine="709"/>
            <w:jc w:val="both"/>
            <w:rPr/>
          </w:pPr>
          <w:r>
            <w:rPr>
              <w:b/>
              <w:shd w:fill="auto" w:val="clear"/>
            </w:rPr>
            <w:t>34. Доля просроченной кредиторской задолженности по оплате труда (включая начисления на оплату труда) муниципальных учреждений в общем объеме расходов муниципального образования на оплату труда (включая начисления на оплату труда) (процентов)</w:t>
          </w:r>
          <w:r>
            <w:rPr>
              <w:rStyle w:val="FootnoteCharacters"/>
              <w:b/>
              <w:color w:val="FFFFFF" w:themeColor="background1"/>
              <w:shd w:fill="auto" w:val="clear"/>
            </w:rPr>
            <w:t xml:space="preserve"> 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За счет осуществления контроля органами местного самоуправления за отсутствием просроченной кредиторской задолженности, а также четко выстроенных приоритетов финансирования,  кредиторская задолженность по оплате труда (включая начисления на оплату труда) муниципальных учреждений отсутствует.</w:t>
          </w:r>
        </w:p>
        <w:p>
          <w:pPr>
            <w:pStyle w:val="Normal"/>
            <w:suppressAutoHyphens w:val="true"/>
            <w:ind w:firstLine="709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b/>
              <w:shd w:fill="auto" w:val="clear"/>
            </w:rPr>
            <w:t>35.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(рублей)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Среднее значение показателя по Брянской области составило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1844,13</w:t>
          </w:r>
          <w:r>
            <w:rPr>
              <w:shd w:fill="auto" w:val="clear"/>
            </w:rPr>
            <w:t xml:space="preserve"> рубля на одно</w:t>
          </w:r>
          <w:r>
            <w:rPr>
              <w:color w:val="000000"/>
              <w:shd w:fill="auto" w:val="clear"/>
            </w:rPr>
            <w:t xml:space="preserve">го жителя, что 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10,59% больше уровня 2021 года</w:t>
          </w:r>
          <w:r>
            <w:rPr>
              <w:color w:val="000000"/>
              <w:shd w:fill="auto" w:val="clear"/>
            </w:rPr>
            <w:t>, в том числе в среднем по городским округам — 1369,06 рубля на одного жителя (больше на 15,8%), по муниципальным районам — 1935,49 рубля на одного жителя (больше на 9,92%).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i w:val="false"/>
              <w:iCs w:val="false"/>
              <w:color w:val="000000"/>
              <w:shd w:fill="auto" w:val="clear"/>
            </w:rPr>
            <w:t xml:space="preserve">Это связано с увеличением минимального размера оплаты труда в соответствии с Федеральными законами от </w:t>
          </w:r>
          <w:r>
            <w:rPr>
              <w:rFonts w:eastAsia="Times New Roman" w:cs="Times New Roman"/>
              <w:i w:val="false"/>
              <w:i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27</w:t>
          </w:r>
          <w:r>
            <w:rPr>
              <w:i w:val="false"/>
              <w:iCs w:val="false"/>
              <w:color w:val="000000"/>
              <w:shd w:fill="auto" w:val="clear"/>
            </w:rPr>
            <w:t>.12.2019 года №463-ФЗ «О внесении изменений в статью 1 Федерального закона «О минимальном размере оплаты труда»,</w:t>
          </w:r>
          <w:r>
            <w:rPr>
              <w:i w:val="false"/>
              <w:iCs w:val="false"/>
              <w:shd w:fill="auto" w:val="clear"/>
            </w:rPr>
            <w:t xml:space="preserve"> от 28.12.2017 № 421-ФЗ «О внесении изменений в отдельные законодательные акты Российской Федерации в части повышения минимального размера оплаты труда до прожиточного минимума трудоспособного населения», а также снижением численности постоянного населения Брянской области.</w:t>
          </w:r>
        </w:p>
        <w:p>
          <w:pPr>
            <w:pStyle w:val="Normal"/>
            <w:widowControl/>
            <w:suppressAutoHyphens w:val="true"/>
            <w:bidi w:val="0"/>
            <w:spacing w:lineRule="auto" w:line="240" w:before="0" w:after="0"/>
            <w:ind w:left="0" w:right="0" w:hanging="0"/>
            <w:jc w:val="both"/>
            <w:rPr>
              <w:shd w:fill="auto" w:val="clear"/>
            </w:rPr>
          </w:pPr>
          <w:r>
            <w:rPr>
              <w:i w:val="false"/>
              <w:iCs w:val="false"/>
              <w:sz w:val="28"/>
              <w:szCs w:val="28"/>
              <w:shd w:fill="auto" w:val="clear"/>
            </w:rPr>
            <w:tab/>
            <w:t>В соответствии с региональными соглашением между Правительством Брянской области, Союзом организаций профсоюзов «Федерация профсоюзов Брянской области» и Брянской областной Ассоциацией промышленников и предпринимателей - Региональным объединением работодателей о минимальной заработной плате в Брянской области на 2022 год минимальный размер оплаты труда составил:</w:t>
          </w:r>
        </w:p>
        <w:p>
          <w:pPr>
            <w:pStyle w:val="Normal"/>
            <w:widowControl/>
            <w:bidi w:val="0"/>
            <w:spacing w:lineRule="auto" w:line="240" w:before="0" w:after="0"/>
            <w:ind w:left="0" w:right="0" w:hanging="0"/>
            <w:jc w:val="both"/>
            <w:rPr>
              <w:shd w:fill="auto" w:val="clear"/>
            </w:rPr>
          </w:pPr>
          <w:r>
            <w:rPr>
              <w:i w:val="false"/>
              <w:iCs w:val="false"/>
              <w:sz w:val="28"/>
              <w:szCs w:val="28"/>
              <w:shd w:fill="auto" w:val="clear"/>
            </w:rPr>
            <w:tab/>
            <w:t xml:space="preserve">14200,0 рублей - для организаций внебюджетного сектора экономики; </w:t>
          </w:r>
        </w:p>
        <w:p>
          <w:pPr>
            <w:pStyle w:val="Normal"/>
            <w:widowControl/>
            <w:bidi w:val="0"/>
            <w:spacing w:lineRule="auto" w:line="240" w:before="0" w:after="0"/>
            <w:ind w:left="0" w:right="0" w:hanging="0"/>
            <w:jc w:val="both"/>
            <w:rPr>
              <w:shd w:fill="auto" w:val="clear"/>
            </w:rPr>
          </w:pPr>
          <w:r>
            <w:rPr>
              <w:i w:val="false"/>
              <w:iCs w:val="false"/>
              <w:sz w:val="28"/>
              <w:szCs w:val="28"/>
              <w:shd w:fill="auto" w:val="clear"/>
            </w:rPr>
            <w:tab/>
            <w:t>13890,0 рублей - для организаций бюджетного сектора экономики.</w:t>
          </w:r>
        </w:p>
        <w:p>
          <w:pPr>
            <w:pStyle w:val="Normal"/>
            <w:widowControl/>
            <w:suppressAutoHyphens w:val="true"/>
            <w:bidi w:val="0"/>
            <w:spacing w:lineRule="auto" w:line="240" w:before="0" w:after="0"/>
            <w:ind w:left="0" w:right="0" w:hanging="0"/>
            <w:jc w:val="both"/>
            <w:rPr>
              <w:shd w:fill="auto" w:val="clear"/>
            </w:rPr>
          </w:pPr>
          <w:r>
            <w:rPr>
              <w:i w:val="false"/>
              <w:iCs w:val="false"/>
              <w:sz w:val="28"/>
              <w:szCs w:val="28"/>
              <w:shd w:fill="auto" w:val="clear"/>
            </w:rPr>
            <w:tab/>
            <w:t>В соответствии с Постановлением Правительства Российской Федерации от 28 мая 2022 года № 973 «Об особенностях исчисления и установления в 2022 году минимального размера оплаты труда, величины прожиточного минимума, социальной доплаты к пенсии, а также об утверждении коэффициента индексации (дополнительного увеличения) размера фиксированной выплаты к страховой пенсии, коэффициента дополнительного увеличения стоимости одного пенсионного коэффициента и коэффициента дополнительной индексации пенсий, предусмотренных абзацем четвертым — шестым пункта 1 статьи 25 Федерального Закона «О государственном пенсионном обеспечении в Российской Федерации» с 1 июня 2022 года минимальный размер оплаты труда увеличен для всех категорий до 15729,0 рублей.</w:t>
          </w:r>
        </w:p>
        <w:p>
          <w:pPr>
            <w:pStyle w:val="Normal"/>
            <w:widowControl/>
            <w:suppressAutoHyphens w:val="true"/>
            <w:bidi w:val="0"/>
            <w:spacing w:lineRule="auto" w:line="240" w:before="0" w:after="0"/>
            <w:ind w:left="0" w:right="0" w:hanging="0"/>
            <w:jc w:val="both"/>
            <w:rPr>
              <w:shd w:fill="auto" w:val="clear"/>
            </w:rPr>
          </w:pPr>
          <w:r>
            <w:rPr>
              <w:i/>
              <w:iCs/>
              <w:sz w:val="28"/>
              <w:szCs w:val="28"/>
              <w:shd w:fill="auto" w:val="clear"/>
            </w:rPr>
            <w:tab/>
          </w:r>
          <w:r>
            <w:rPr>
              <w:i w:val="false"/>
              <w:iCs w:val="false"/>
              <w:sz w:val="28"/>
              <w:szCs w:val="28"/>
              <w:shd w:fill="auto" w:val="clear"/>
            </w:rPr>
            <w:t>Наибольшее значение анализируемого показателя в расчете на одного жителя муниципального образования сложилось в Жирятинском муниципальном районе (4131,94 рубля), наименьшее значение — в Унечском муниципальном районе (835 рублей).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Показатели ниже среднего значения по Брянской области отмечены в городских округах Клинцы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935,0</w:t>
          </w:r>
          <w:r>
            <w:rPr>
              <w:shd w:fill="auto" w:val="clear"/>
            </w:rPr>
            <w:t xml:space="preserve"> рублей на 1 жителя), Брянск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980,6</w:t>
          </w:r>
          <w:r>
            <w:rPr>
              <w:shd w:fill="auto" w:val="clear"/>
            </w:rPr>
            <w:t xml:space="preserve"> рубля на 1 жителя), Новозыбков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1055,59</w:t>
          </w:r>
          <w:r>
            <w:rPr>
              <w:shd w:fill="auto" w:val="clear"/>
            </w:rPr>
            <w:t xml:space="preserve"> рубля на 1 жителя), а также в Унечском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835,0</w:t>
          </w:r>
          <w:r>
            <w:rPr>
              <w:shd w:fill="auto" w:val="clear"/>
            </w:rPr>
            <w:t xml:space="preserve"> рублей на 1 жителя),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Климовском</w:t>
          </w:r>
          <w:r>
            <w:rPr>
              <w:shd w:fill="auto" w:val="clear"/>
            </w:rPr>
            <w:t xml:space="preserve">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1050,7</w:t>
          </w:r>
          <w:r>
            <w:rPr>
              <w:shd w:fill="auto" w:val="clear"/>
            </w:rPr>
            <w:t xml:space="preserve"> рублей на 1 жителя), Дятьковском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1140,3</w:t>
          </w:r>
          <w:r>
            <w:rPr>
              <w:shd w:fill="auto" w:val="clear"/>
            </w:rPr>
            <w:t xml:space="preserve"> рубля на 1 жителя), Навлинском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1158</w:t>
          </w:r>
          <w:r>
            <w:rPr>
              <w:shd w:fill="auto" w:val="clear"/>
            </w:rPr>
            <w:t xml:space="preserve"> рублей на 1 жителя),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Суражском</w:t>
          </w:r>
          <w:r>
            <w:rPr>
              <w:shd w:fill="auto" w:val="clear"/>
            </w:rPr>
            <w:t xml:space="preserve">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1160,8</w:t>
          </w:r>
          <w:r>
            <w:rPr>
              <w:shd w:fill="auto" w:val="clear"/>
            </w:rPr>
            <w:t xml:space="preserve"> рубля на 1 жителя), Карачевском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1237,5</w:t>
          </w:r>
          <w:r>
            <w:rPr>
              <w:shd w:fill="auto" w:val="clear"/>
            </w:rPr>
            <w:t xml:space="preserve"> рубля на 1 жителя),  Почепском (1267,5 рубля на 1 жителя), Брянском (1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341,5</w:t>
          </w:r>
          <w:r>
            <w:rPr>
              <w:shd w:fill="auto" w:val="clear"/>
            </w:rPr>
            <w:t xml:space="preserve"> рубля на 1 жителя), Гордеевском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1494,0</w:t>
          </w:r>
          <w:r>
            <w:rPr>
              <w:shd w:fill="auto" w:val="clear"/>
            </w:rPr>
            <w:t xml:space="preserve"> рубля на 1 жителя), Клинцовском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1542,0</w:t>
          </w:r>
          <w:r>
            <w:rPr>
              <w:shd w:fill="auto" w:val="clear"/>
            </w:rPr>
            <w:t xml:space="preserve"> рубля на 1 жителя), Дубровском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1570,0</w:t>
          </w:r>
          <w:r>
            <w:rPr>
              <w:shd w:fill="auto" w:val="clear"/>
            </w:rPr>
            <w:t xml:space="preserve"> рублей на 1 жителя), Клетнянском (1625,55 рубля на 1 жителя), Комаричском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1760,3</w:t>
          </w:r>
          <w:r>
            <w:rPr>
              <w:shd w:fill="auto" w:val="clear"/>
            </w:rPr>
            <w:t xml:space="preserve"> рубля на 1 жителя ), Выгоничском (1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469,4</w:t>
          </w:r>
          <w:r>
            <w:rPr>
              <w:shd w:fill="auto" w:val="clear"/>
            </w:rPr>
            <w:t xml:space="preserve"> рубля на 1 жителя) муниципальных районах, в Жуковском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1519,9</w:t>
          </w:r>
          <w:r>
            <w:rPr>
              <w:shd w:fill="auto" w:val="clear"/>
            </w:rPr>
            <w:t xml:space="preserve"> рубля на 1 жителя), Стародубском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1592,0</w:t>
          </w:r>
          <w:r>
            <w:rPr>
              <w:shd w:fill="auto" w:val="clear"/>
            </w:rPr>
            <w:t xml:space="preserve"> рубля на 1 жителя) муниципальных округах.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ind w:firstLine="709"/>
            <w:jc w:val="both"/>
            <w:rPr/>
          </w:pPr>
          <w:r>
            <w:rPr>
              <w:b/>
              <w:color w:val="000000"/>
              <w:shd w:fill="auto" w:val="clear"/>
            </w:rPr>
            <w:t>36.</w:t>
          </w:r>
          <w:r>
            <w:rPr>
              <w:b/>
              <w:shd w:fill="auto" w:val="clear"/>
            </w:rPr>
            <w:t xml:space="preserve"> Наличие в городском округе (муниципальном районе) утвержденного генерального плана городского округа (схемы территориального планирования муниципального района) (да/нет)</w:t>
          </w:r>
          <w:r>
            <w:rPr>
              <w:rStyle w:val="FootnoteCharacters"/>
              <w:b/>
              <w:color w:val="FFFFFF" w:themeColor="background1"/>
              <w:shd w:fill="auto" w:val="clear"/>
            </w:rPr>
            <w:t xml:space="preserve"> 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bookmarkStart w:id="29" w:name="page159R_mcid2"/>
          <w:bookmarkEnd w:id="29"/>
          <w:r>
            <w:rPr>
              <w:shd w:fill="auto" w:val="clear"/>
            </w:rPr>
            <w:t xml:space="preserve">По состоянию на 31.12.2022 документы территориального планирования  утверждены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всеми муниципальными </w:t>
          </w:r>
          <w:r>
            <w:rPr>
              <w:shd w:fill="auto" w:val="clear"/>
            </w:rPr>
            <w:t xml:space="preserve"> образованиями Брянской области.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color w:val="FF0000"/>
              <w:shd w:fill="auto" w:val="clear"/>
            </w:rPr>
            <w:t xml:space="preserve"> </w:t>
          </w:r>
        </w:p>
        <w:p>
          <w:pPr>
            <w:pStyle w:val="Normal"/>
            <w:suppressAutoHyphens w:val="true"/>
            <w:ind w:firstLine="709"/>
            <w:jc w:val="both"/>
            <w:rPr/>
          </w:pPr>
          <w:r>
            <w:rPr>
              <w:b/>
              <w:shd w:fill="auto" w:val="clear"/>
            </w:rPr>
            <w:t>37. Удовлетворенность населения деятельностью органов местного самоуправления городского округа (муниципального района) (процент от числа опрошенных)</w:t>
          </w:r>
          <w:r>
            <w:rPr>
              <w:rStyle w:val="FootnoteCharacters"/>
              <w:b/>
              <w:color w:val="FFFFFF" w:themeColor="background1"/>
              <w:shd w:fill="auto" w:val="clear"/>
            </w:rPr>
            <w:t xml:space="preserve"> 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Показатель отражает степень удовлетворенности жителей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Брянской </w:t>
          </w:r>
          <w:r>
            <w:rPr>
              <w:shd w:fill="auto" w:val="clear"/>
            </w:rPr>
            <w:t>области деятельностью органов местного самоуправления региона.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Значение показателя определено на основе результатов опроса населения с применением </w:t>
          </w:r>
          <w:r>
            <w:rPr>
              <w:shd w:fill="auto" w:val="clear"/>
              <w:lang w:val="en-US"/>
            </w:rPr>
            <w:t>IT</w:t>
          </w:r>
          <w:r>
            <w:rPr>
              <w:shd w:fill="auto" w:val="clear"/>
            </w:rPr>
            <w:t xml:space="preserve">-технологий. В 2022 году в опросе приняли участие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4120 </w:t>
          </w:r>
          <w:r>
            <w:rPr>
              <w:shd w:fill="auto" w:val="clear"/>
            </w:rPr>
            <w:t xml:space="preserve">человек (в 2021 году –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4201</w:t>
          </w:r>
          <w:r>
            <w:rPr>
              <w:shd w:fill="auto" w:val="clear"/>
            </w:rPr>
            <w:t xml:space="preserve"> человек).</w:t>
          </w:r>
          <w:r>
            <w:rPr>
              <w:color w:val="7153A0" w:themeColor="accent5" w:themeShade="bf"/>
              <w:shd w:fill="auto" w:val="clear"/>
            </w:rPr>
            <w:t xml:space="preserve"> 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Опрос проводился по следующим критериям: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удовлетворенность населения организацией транспортного обслуживания в муниципальном образовании;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удовлетворенность населения качеством автомобильных дорог в муниципальном образовании;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удовлетворенность населения жилищно-коммунальными услугами: уровнем организации теплоснабжения (снабжения населения топливом), водоснабжения (водоотведения), электроснабжения, газоснабжения.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Итоговый показатель удовлетворенности населения деятельностью органов местного самоуправления определялся как среднеарифметическое значение показателей удовлетворенности населения по критериям оценки.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Следует отметить, что за время проведения опроса с 10 января 2023 года по 31 марта 2023 года в Комаричском муниципальном районе граждане не приняли участие в данном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мероприятии</w:t>
          </w:r>
          <w:r>
            <w:rPr>
              <w:shd w:fill="auto" w:val="clear"/>
            </w:rPr>
            <w:t xml:space="preserve">, что свидетельствует о низкой организации проведения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опроса населения по оценке эффективности деятельности органов местного самоуправления</w:t>
          </w:r>
          <w:r>
            <w:rPr>
              <w:shd w:fill="auto" w:val="clear"/>
            </w:rPr>
            <w:t xml:space="preserve">. 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В среднем по области значение показателя по сравнению с 2021 годом незначительно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уменьшилось</w:t>
          </w:r>
          <w:r>
            <w:rPr>
              <w:shd w:fill="auto" w:val="clear"/>
            </w:rPr>
            <w:t xml:space="preserve"> и составило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76,48</w:t>
          </w:r>
          <w:r>
            <w:rPr>
              <w:shd w:fill="auto" w:val="clear"/>
            </w:rPr>
            <w:t xml:space="preserve">% (в 2021 –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77,79</w:t>
          </w:r>
          <w:r>
            <w:rPr>
              <w:shd w:fill="auto" w:val="clear"/>
            </w:rPr>
            <w:t>%).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Наибольшее количество участников опроса отмечено в городском округе Брянск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984 </w:t>
          </w:r>
          <w:r>
            <w:rPr>
              <w:shd w:fill="auto" w:val="clear"/>
            </w:rPr>
            <w:t>человек), Брянском муниципальном районе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554</w:t>
          </w:r>
          <w:r>
            <w:rPr>
              <w:shd w:fill="auto" w:val="clear"/>
            </w:rPr>
            <w:t xml:space="preserve"> человека), Новозыбковском городском округе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330</w:t>
          </w:r>
          <w:r>
            <w:rPr>
              <w:shd w:fill="auto" w:val="clear"/>
            </w:rPr>
            <w:t xml:space="preserve"> человека). 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Наиболее низкая у</w:t>
          </w:r>
          <w:r>
            <w:rPr>
              <w:b w:val="false"/>
              <w:bCs w:val="false"/>
              <w:shd w:fill="auto" w:val="clear"/>
            </w:rPr>
            <w:t xml:space="preserve">довлетворенность населения деятельностью органов местного самоуправления городского округа (муниципального района) </w:t>
          </w:r>
          <w:r>
            <w:rPr>
              <w:rFonts w:eastAsia="Times New Roman" w:cs="Times New Roman"/>
              <w:b w:val="false"/>
              <w:b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сложилась</w:t>
          </w:r>
          <w:r>
            <w:rPr>
              <w:shd w:fill="auto" w:val="clear"/>
            </w:rPr>
            <w:t xml:space="preserve">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Суземском</w:t>
          </w:r>
          <w:r>
            <w:rPr>
              <w:shd w:fill="auto" w:val="clear"/>
            </w:rPr>
            <w:t xml:space="preserve">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40,9%</w:t>
          </w:r>
          <w:r>
            <w:rPr>
              <w:shd w:fill="auto" w:val="clear"/>
            </w:rPr>
            <w:t xml:space="preserve">),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Карачевском</w:t>
          </w:r>
          <w:r>
            <w:rPr>
              <w:shd w:fill="auto" w:val="clear"/>
            </w:rPr>
            <w:t xml:space="preserve">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46,7%</w:t>
          </w:r>
          <w:r>
            <w:rPr>
              <w:shd w:fill="auto" w:val="clear"/>
            </w:rPr>
            <w:t xml:space="preserve">) и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Клетнянском (50,0%) муниципальных районах</w:t>
          </w:r>
          <w:r>
            <w:rPr>
              <w:shd w:fill="auto" w:val="clear"/>
            </w:rPr>
            <w:t xml:space="preserve">. 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ind w:firstLine="709"/>
            <w:jc w:val="both"/>
            <w:rPr/>
          </w:pPr>
          <w:r>
            <w:rPr>
              <w:b/>
              <w:shd w:fill="auto" w:val="clear"/>
            </w:rPr>
            <w:t>38. Среднегодовая численность постоянного населения (тыс. человек)</w:t>
          </w:r>
          <w:r>
            <w:rPr>
              <w:rStyle w:val="FootnoteCharacters"/>
              <w:b/>
              <w:color w:val="FFFFFF" w:themeColor="background1"/>
              <w:shd w:fill="auto" w:val="clear"/>
            </w:rPr>
            <w:t xml:space="preserve"> </w:t>
          </w:r>
        </w:p>
        <w:p>
          <w:pPr>
            <w:pStyle w:val="Normal"/>
            <w:widowControl/>
            <w:suppressAutoHyphens w:val="true"/>
            <w:bidi w:val="0"/>
            <w:spacing w:lineRule="auto" w:line="240" w:before="0" w:after="0"/>
            <w:ind w:left="0" w:right="0" w:hanging="0"/>
            <w:jc w:val="both"/>
            <w:rPr>
              <w:shd w:fill="auto" w:val="clear"/>
            </w:rPr>
          </w:pPr>
          <w:r>
            <w:rPr>
              <w:sz w:val="28"/>
              <w:szCs w:val="28"/>
              <w:shd w:fill="auto" w:val="clear"/>
            </w:rPr>
            <w:tab/>
            <w:t>Среднегодовая численность населения Брянской области (с учетом итогов Всероссийской переписи населения 2020 года) в 2022 году составила 1158,6 тыс. человек, сократившись за год на 17,1 тыс. человек.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Рост среднегодовой численности постоянного населения наблюдался в Погарском (на 29,78% к уровню 2021 года), Брянском  (на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11,29%), в Карачевском (на 3,52%), Навлинском (на 2,82%), Климовском (2,8 %), Суражском (на 2,76%), Унечском (на 2,55%), Суземском (на 2,03%), Клинцовском (1,78%), Трубчевском (на 0,15%) муниципальных округах, в Жуковском муниципальном округе (на 2,13%), в городском округе Клинцы (на 0,95%).</w:t>
          </w:r>
        </w:p>
        <w:p>
          <w:pPr>
            <w:pStyle w:val="Normal"/>
            <w:suppressAutoHyphens w:val="true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По всем остальным муниципальным образованиям произошло сокращение численности населения.</w:t>
          </w:r>
        </w:p>
        <w:p>
          <w:pPr>
            <w:pStyle w:val="Normal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Наибольшее снижение показателя зафиксировано:</w:t>
          </w:r>
        </w:p>
        <w:p>
          <w:pPr>
            <w:pStyle w:val="Normal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в группе городских округов – в городском округе Брянск (на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5,31</w:t>
          </w:r>
          <w:r>
            <w:rPr>
              <w:shd w:fill="auto" w:val="clear"/>
            </w:rPr>
            <w:t xml:space="preserve">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%</w:t>
          </w:r>
          <w:r>
            <w:rPr>
              <w:shd w:fill="auto" w:val="clear"/>
            </w:rPr>
            <w:t>);</w:t>
          </w:r>
        </w:p>
        <w:p>
          <w:pPr>
            <w:pStyle w:val="Normal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в группе муниципальных районов –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Выгоничском </w:t>
          </w:r>
          <w:r>
            <w:rPr>
              <w:shd w:fill="auto" w:val="clear"/>
            </w:rPr>
            <w:t xml:space="preserve">муниципальном районе (на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11,67%</w:t>
          </w:r>
          <w:r>
            <w:rPr>
              <w:shd w:fill="auto" w:val="clear"/>
            </w:rPr>
            <w:t>).</w:t>
          </w:r>
        </w:p>
        <w:p>
          <w:pPr>
            <w:pStyle w:val="Normal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ind w:firstLine="709"/>
            <w:jc w:val="center"/>
            <w:rPr>
              <w:shd w:fill="auto" w:val="clear"/>
            </w:rPr>
          </w:pPr>
          <w:r>
            <w:rPr>
              <w:u w:val="single"/>
              <w:shd w:fill="auto" w:val="clear"/>
            </w:rPr>
            <w:t>Пер</w:t>
          </w:r>
          <w:r>
            <w:rPr>
              <w:sz w:val="28"/>
              <w:szCs w:val="28"/>
              <w:u w:val="single"/>
              <w:shd w:fill="auto" w:val="clear"/>
            </w:rPr>
            <w:t>ечень мероприятий по повышению результативности деятельности органов местного самоуправления городских округов и муниципальных районов в сфере           «Муниципальное управление»</w:t>
          </w:r>
        </w:p>
        <w:p>
          <w:pPr>
            <w:pStyle w:val="Normal"/>
            <w:suppressAutoHyphens w:val="true"/>
            <w:jc w:val="center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numPr>
              <w:ilvl w:val="0"/>
              <w:numId w:val="4"/>
            </w:numPr>
            <w:suppressAutoHyphens w:val="true"/>
            <w:ind w:left="0" w:firstLine="709"/>
            <w:jc w:val="both"/>
            <w:rPr>
              <w:shd w:fill="auto" w:val="clear"/>
            </w:rPr>
          </w:pPr>
          <w:r>
            <w:rPr>
              <w:sz w:val="28"/>
              <w:szCs w:val="28"/>
              <w:shd w:fill="auto" w:val="clear"/>
            </w:rPr>
            <w:t>Проведение мероприятий, направленных на улучшение качества администрирования местных налогов, повышение качества прогнозирования и планирования доходов бюджета муниципального образования, обеспечение высокого уровня информированности налогоплательщиков в части исполнения ими обязанности по уплате налогов, проведения информационно-разъяснительной работы, повышения налоговой грамотности и расширения спектра информационных услуг.</w:t>
          </w:r>
        </w:p>
        <w:p>
          <w:pPr>
            <w:pStyle w:val="Normal"/>
            <w:numPr>
              <w:ilvl w:val="0"/>
              <w:numId w:val="4"/>
            </w:numPr>
            <w:suppressAutoHyphens w:val="true"/>
            <w:ind w:left="0" w:firstLine="709"/>
            <w:jc w:val="both"/>
            <w:rPr>
              <w:shd w:fill="auto" w:val="clear"/>
            </w:rPr>
          </w:pPr>
          <w:r>
            <w:rPr>
              <w:bCs/>
              <w:sz w:val="28"/>
              <w:szCs w:val="28"/>
              <w:shd w:fill="auto" w:val="clear"/>
            </w:rPr>
            <w:t>Повышение эффективности управленческих решений, направленных на</w:t>
            <w:br/>
            <w:t>повышение уровня и качества жизни населения</w:t>
          </w:r>
          <w:r>
            <w:rPr>
              <w:shd w:fill="auto" w:val="clear"/>
            </w:rPr>
            <w:t>.</w:t>
          </w:r>
        </w:p>
        <w:p>
          <w:pPr>
            <w:pStyle w:val="Normal"/>
            <w:numPr>
              <w:ilvl w:val="0"/>
              <w:numId w:val="4"/>
            </w:numPr>
            <w:tabs>
              <w:tab w:val="clear" w:pos="708"/>
              <w:tab w:val="left" w:pos="142" w:leader="none"/>
            </w:tabs>
            <w:suppressAutoHyphens w:val="true"/>
            <w:ind w:left="0" w:firstLine="709"/>
            <w:jc w:val="both"/>
            <w:rPr>
              <w:shd w:fill="auto" w:val="clear"/>
            </w:rPr>
          </w:pPr>
          <w:r>
            <w:rPr>
              <w:bCs/>
              <w:shd w:fill="auto" w:val="clear"/>
            </w:rPr>
            <w:t>Информирование населения о проведении опроса с применением IT-технологий.</w:t>
          </w:r>
        </w:p>
        <w:p>
          <w:pPr>
            <w:pStyle w:val="Normal"/>
            <w:numPr>
              <w:ilvl w:val="0"/>
              <w:numId w:val="0"/>
            </w:numPr>
            <w:tabs>
              <w:tab w:val="clear" w:pos="708"/>
              <w:tab w:val="left" w:pos="142" w:leader="none"/>
            </w:tabs>
            <w:suppressAutoHyphens w:val="true"/>
            <w:ind w:left="1429" w:hanging="0"/>
            <w:jc w:val="both"/>
            <w:rPr>
              <w:rFonts w:ascii="Times New Roman" w:hAnsi="Times New Roman"/>
              <w:sz w:val="28"/>
              <w:szCs w:val="28"/>
              <w:shd w:fill="auto" w:val="clear"/>
            </w:rPr>
          </w:pPr>
          <w:r>
            <w:rPr>
              <w:sz w:val="28"/>
              <w:szCs w:val="28"/>
              <w:shd w:fill="auto" w:val="clear"/>
            </w:rPr>
          </w:r>
        </w:p>
        <w:p>
          <w:pPr>
            <w:pStyle w:val="Normal"/>
            <w:numPr>
              <w:ilvl w:val="0"/>
              <w:numId w:val="0"/>
            </w:numPr>
            <w:tabs>
              <w:tab w:val="clear" w:pos="708"/>
              <w:tab w:val="left" w:pos="142" w:leader="none"/>
            </w:tabs>
            <w:suppressAutoHyphens w:val="true"/>
            <w:ind w:left="1429" w:hanging="0"/>
            <w:jc w:val="both"/>
            <w:rPr>
              <w:rFonts w:ascii="Times New Roman" w:hAnsi="Times New Roman"/>
              <w:sz w:val="28"/>
              <w:szCs w:val="28"/>
              <w:shd w:fill="auto" w:val="clear"/>
            </w:rPr>
          </w:pPr>
          <w:r>
            <w:rPr>
              <w:sz w:val="28"/>
              <w:szCs w:val="28"/>
              <w:shd w:fill="auto" w:val="clear"/>
            </w:rPr>
          </w:r>
        </w:p>
        <w:p>
          <w:pPr>
            <w:pStyle w:val="ListParagraph"/>
            <w:suppressAutoHyphens w:val="true"/>
            <w:spacing w:lineRule="auto" w:line="240" w:before="0" w:after="0"/>
            <w:contextualSpacing/>
            <w:jc w:val="center"/>
            <w:rPr>
              <w:shd w:fill="auto" w:val="clear"/>
            </w:rPr>
          </w:pPr>
          <w:r>
            <w:rPr>
              <w:rFonts w:ascii="Times New Roman" w:hAnsi="Times New Roman"/>
              <w:b/>
              <w:sz w:val="28"/>
              <w:szCs w:val="28"/>
              <w:shd w:fill="auto" w:val="clear"/>
            </w:rPr>
            <w:t>9. ЭНЕРГОСБЕРЕЖЕНИЕ И ПОВЫШЕНИЕ ЭНЕРГЕТИЧЕСКОЙ</w:t>
          </w:r>
        </w:p>
        <w:p>
          <w:pPr>
            <w:pStyle w:val="ListParagraph"/>
            <w:suppressAutoHyphens w:val="true"/>
            <w:spacing w:lineRule="auto" w:line="240" w:before="0" w:after="0"/>
            <w:contextualSpacing/>
            <w:jc w:val="center"/>
            <w:rPr>
              <w:shd w:fill="auto" w:val="clear"/>
            </w:rPr>
          </w:pPr>
          <w:r>
            <w:rPr>
              <w:rFonts w:ascii="Times New Roman" w:hAnsi="Times New Roman"/>
              <w:b/>
              <w:sz w:val="28"/>
              <w:szCs w:val="28"/>
              <w:shd w:fill="auto" w:val="clear"/>
            </w:rPr>
            <w:t>ЭФФЕКТИВНОСТИ</w:t>
          </w:r>
        </w:p>
        <w:p>
          <w:pPr>
            <w:pStyle w:val="Normal"/>
            <w:suppressAutoHyphens w:val="true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suppressAutoHyphens w:val="true"/>
            <w:spacing w:before="0" w:after="0"/>
            <w:ind w:left="0" w:right="0" w:firstLine="709"/>
            <w:jc w:val="both"/>
            <w:rPr/>
          </w:pPr>
          <w:r>
            <w:rPr>
              <w:b/>
              <w:spacing w:val="-4"/>
              <w:shd w:fill="auto" w:val="clear"/>
            </w:rPr>
            <w:t>39. Удельная величина потребления энергетических ресурсов в многоквартирных домах (электрическая и тепловая энергия, горячая и холодная вода, природный газ), (кВтч на 1 проживающего, Гкал на 1 кв. метр общей площади, куб. метров на 1 проживающего)</w:t>
          </w:r>
          <w:r>
            <w:rPr>
              <w:rStyle w:val="FootnoteCharacters"/>
              <w:b/>
              <w:color w:val="FFFFFF" w:themeColor="background1"/>
              <w:shd w:fill="auto" w:val="clear"/>
            </w:rPr>
            <w:t xml:space="preserve"> 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Times New Roman" w:cs="Times New Roman"/>
              <w:color w:val="000000"/>
              <w:spacing w:val="0"/>
              <w:sz w:val="28"/>
              <w:szCs w:val="28"/>
              <w:shd w:fill="auto" w:val="clear"/>
              <w:lang w:eastAsia="ru-RU"/>
            </w:rPr>
            <w:t xml:space="preserve">В рамках государственной программы «Развитие топливно-энергетического комплекса и жилищно-коммунального хозяйства Брянской области» для поддержки предприятий жилищно-коммунального хозяйства  в Брянской области осуществляется реализация мероприятий по капитальному ремонту объектов жилищно-коммунального комплекса, находящихся в муниципальной собственности. В 2022 году проведен капитальный ремонт </w:t>
          </w:r>
          <w:r>
            <w:rPr>
              <w:rFonts w:eastAsia="Times New Roman" w:cs="Times New Roman"/>
              <w:color w:val="000000"/>
              <w:spacing w:val="0"/>
              <w:kern w:val="0"/>
              <w:sz w:val="28"/>
              <w:szCs w:val="28"/>
              <w:shd w:fill="auto" w:val="clear"/>
              <w:lang w:val="ru-RU" w:eastAsia="ru-RU" w:bidi="ar-SA"/>
            </w:rPr>
            <w:t>56</w:t>
          </w:r>
          <w:r>
            <w:rPr>
              <w:rFonts w:eastAsia="Times New Roman" w:cs="Times New Roman"/>
              <w:color w:val="000000"/>
              <w:spacing w:val="0"/>
              <w:sz w:val="28"/>
              <w:szCs w:val="28"/>
              <w:shd w:fill="auto" w:val="clear"/>
              <w:lang w:eastAsia="ru-RU"/>
            </w:rPr>
            <w:t xml:space="preserve"> объектов в 22 муниципальных образованиях Брянской области. В рамках мероприятий по капитальному ремонту отремонтировано 3084 п.м. канализационных сетей, 22417 п.м. водопроводных сетей, 499 п.м. тепловых сетей, 6 артезианских скважин, 3 водонапорные башни, 4 котельные, 1 к</w:t>
          </w:r>
          <w:r>
            <w:rPr>
              <w:rFonts w:eastAsia="Times New Roman" w:cs="Times New Roman"/>
              <w:b w:val="false"/>
              <w:bCs w:val="false"/>
              <w:color w:val="000000"/>
              <w:spacing w:val="0"/>
              <w:sz w:val="28"/>
              <w:szCs w:val="28"/>
              <w:shd w:fill="auto" w:val="clear"/>
              <w:lang w:eastAsia="ru-RU"/>
            </w:rPr>
            <w:t>анализационная насосная станция</w:t>
          </w:r>
          <w:r>
            <w:rPr>
              <w:rFonts w:eastAsia="Times New Roman" w:cs="Times New Roman"/>
              <w:color w:val="000000"/>
              <w:spacing w:val="0"/>
              <w:sz w:val="28"/>
              <w:szCs w:val="28"/>
              <w:shd w:fill="auto" w:val="clear"/>
              <w:lang w:eastAsia="ru-RU"/>
            </w:rPr>
            <w:t xml:space="preserve">. В 2022 году проведена </w:t>
          </w:r>
          <w:r>
            <w:rPr>
              <w:rFonts w:eastAsia="Times New Roman" w:cs="Times New Roman"/>
              <w:color w:val="000000"/>
              <w:spacing w:val="0"/>
              <w:sz w:val="28"/>
              <w:szCs w:val="28"/>
              <w:shd w:fill="auto" w:val="clear"/>
              <w:lang w:val="ru-RU" w:eastAsia="ru-RU"/>
            </w:rPr>
            <w:t>р</w:t>
          </w:r>
          <w:r>
            <w:rPr>
              <w:rFonts w:eastAsia="Times New Roman" w:cs="Times New Roman"/>
              <w:color w:val="000000"/>
              <w:spacing w:val="0"/>
              <w:sz w:val="28"/>
              <w:szCs w:val="28"/>
              <w:shd w:fill="auto" w:val="clear"/>
              <w:lang w:eastAsia="ru-RU"/>
            </w:rPr>
            <w:t xml:space="preserve">еконструкция котельной в селе Городище Погарского района, </w:t>
          </w:r>
          <w:r>
            <w:rPr>
              <w:rFonts w:eastAsia="Times New Roman" w:cs="Times New Roman"/>
              <w:color w:val="000000"/>
              <w:spacing w:val="0"/>
              <w:sz w:val="28"/>
              <w:szCs w:val="28"/>
              <w:shd w:fill="auto" w:val="clear"/>
              <w:lang w:val="ru-RU" w:eastAsia="ru-RU"/>
            </w:rPr>
            <w:t>с</w:t>
          </w:r>
          <w:r>
            <w:rPr>
              <w:rFonts w:eastAsia="Times New Roman" w:cs="Times New Roman"/>
              <w:color w:val="000000"/>
              <w:spacing w:val="0"/>
              <w:sz w:val="28"/>
              <w:szCs w:val="28"/>
              <w:shd w:fill="auto" w:val="clear"/>
              <w:lang w:eastAsia="ru-RU"/>
            </w:rPr>
            <w:t xml:space="preserve">троительство блочно-модульной котельной в поселке Санаторий Снежка Брянского района, </w:t>
          </w:r>
          <w:r>
            <w:rPr>
              <w:rFonts w:eastAsia="Times New Roman" w:cs="Times New Roman"/>
              <w:color w:val="000000"/>
              <w:spacing w:val="0"/>
              <w:sz w:val="28"/>
              <w:szCs w:val="28"/>
              <w:shd w:fill="auto" w:val="clear"/>
              <w:lang w:val="ru-RU" w:eastAsia="ru-RU"/>
            </w:rPr>
            <w:t>с</w:t>
          </w:r>
          <w:r>
            <w:rPr>
              <w:sz w:val="28"/>
              <w:szCs w:val="28"/>
              <w:shd w:fill="auto" w:val="clear"/>
            </w:rPr>
            <w:t xml:space="preserve">троительство блочно-модульной котельной в </w:t>
          </w:r>
          <w:r>
            <w:rPr>
              <w:sz w:val="28"/>
              <w:szCs w:val="28"/>
              <w:shd w:fill="auto" w:val="clear"/>
              <w:lang w:val="ru-RU"/>
            </w:rPr>
            <w:t xml:space="preserve">г. </w:t>
          </w:r>
          <w:r>
            <w:rPr>
              <w:sz w:val="28"/>
              <w:szCs w:val="28"/>
              <w:shd w:fill="auto" w:val="clear"/>
            </w:rPr>
            <w:t xml:space="preserve">Злынке, </w:t>
          </w:r>
          <w:r>
            <w:rPr>
              <w:rFonts w:eastAsia="Times New Roman" w:cs="Times New Roman"/>
              <w:bCs/>
              <w:color w:val="000000"/>
              <w:spacing w:val="0"/>
              <w:sz w:val="28"/>
              <w:szCs w:val="28"/>
              <w:shd w:fill="auto" w:val="clear"/>
              <w:lang w:val="ru-RU" w:eastAsia="ru-RU"/>
            </w:rPr>
            <w:t>с</w:t>
          </w:r>
          <w:r>
            <w:rPr>
              <w:rFonts w:eastAsia="Times New Roman" w:cs="Times New Roman"/>
              <w:bCs/>
              <w:color w:val="000000"/>
              <w:spacing w:val="0"/>
              <w:sz w:val="28"/>
              <w:szCs w:val="28"/>
              <w:shd w:fill="auto" w:val="clear"/>
              <w:lang w:eastAsia="ru-RU"/>
            </w:rPr>
            <w:t xml:space="preserve">троительство блочно-модульной котельной в поселке Лесное Суражского района </w:t>
          </w:r>
          <w:r>
            <w:rPr>
              <w:rFonts w:eastAsia="Times New Roman" w:cs="Times New Roman"/>
              <w:bCs/>
              <w:color w:val="000000"/>
              <w:spacing w:val="0"/>
              <w:sz w:val="28"/>
              <w:szCs w:val="28"/>
              <w:shd w:fill="auto" w:val="clear"/>
              <w:lang w:val="ru-RU" w:eastAsia="ru-RU"/>
            </w:rPr>
            <w:t>Брянской области.</w:t>
          </w:r>
        </w:p>
        <w:p>
          <w:pPr>
            <w:pStyle w:val="Normal"/>
            <w:pBdr>
              <w:bottom w:val="single" w:sz="4" w:space="31" w:color="FFFFFF"/>
            </w:pBdr>
            <w:tabs>
              <w:tab w:val="clear" w:pos="708"/>
              <w:tab w:val="left" w:pos="5068" w:leader="none"/>
              <w:tab w:val="left" w:pos="8184" w:leader="none"/>
            </w:tabs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Times New Roman" w:cs="Times New Roman"/>
              <w:b w:val="false"/>
              <w:bCs w:val="false"/>
              <w:color w:val="000000"/>
              <w:spacing w:val="0"/>
              <w:sz w:val="28"/>
              <w:szCs w:val="28"/>
              <w:shd w:fill="auto" w:val="clear"/>
              <w:lang w:val="ru-RU" w:eastAsia="ru-RU"/>
            </w:rPr>
            <w:t>В 2022 году</w:t>
          </w:r>
          <w:r>
            <w:rPr>
              <w:rFonts w:eastAsia="Times New Roman" w:cs="Times New Roman"/>
              <w:bCs/>
              <w:color w:val="000000"/>
              <w:spacing w:val="0"/>
              <w:sz w:val="28"/>
              <w:szCs w:val="28"/>
              <w:shd w:fill="auto" w:val="clear"/>
              <w:lang w:val="ru-RU" w:eastAsia="ru-RU"/>
            </w:rPr>
            <w:t xml:space="preserve"> в рамках регионального проекта «Чистая вода» национального проекта «Жилье и городская среда» на территории Брянской области </w:t>
          </w:r>
          <w:r>
            <w:rPr>
              <w:rFonts w:eastAsia="Times New Roman" w:cs="Times New Roman"/>
              <w:bCs/>
              <w:i w:val="false"/>
              <w:iCs w:val="false"/>
              <w:color w:val="000000"/>
              <w:spacing w:val="0"/>
              <w:sz w:val="28"/>
              <w:szCs w:val="28"/>
              <w:shd w:fill="auto" w:val="clear"/>
              <w:lang w:val="ru-RU" w:eastAsia="ru-RU"/>
            </w:rPr>
            <w:t>проведено</w:t>
          </w:r>
          <w:r>
            <w:rPr>
              <w:rFonts w:eastAsia="Times New Roman" w:cs="Times New Roman"/>
              <w:bCs/>
              <w:color w:val="000000"/>
              <w:spacing w:val="0"/>
              <w:sz w:val="28"/>
              <w:szCs w:val="28"/>
              <w:shd w:fill="auto" w:val="clear"/>
              <w:lang w:val="ru-RU" w:eastAsia="ru-RU"/>
            </w:rPr>
            <w:t xml:space="preserve"> строительство и реконструкция 32 объектов в 21 муниципальном образовании области. 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u w:val="single"/>
              <w:shd w:fill="auto" w:val="clear"/>
            </w:rPr>
            <w:t>Удельная величина потребления электрической энергии</w:t>
          </w:r>
          <w:r>
            <w:rPr>
              <w:shd w:fill="auto" w:val="clear"/>
            </w:rPr>
            <w:t xml:space="preserve"> в многоквартирных домах (на 1 проживающего)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В среднем по городским округам в 2022 году удельная величина потребления электрической энергии в расчете на 1 проживающего в многоквартирных домах составила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653,23 </w:t>
          </w:r>
          <w:r>
            <w:rPr>
              <w:shd w:fill="auto" w:val="clear"/>
            </w:rPr>
            <w:t xml:space="preserve"> кВт.час/чел., что 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1,15</w:t>
          </w:r>
          <w:r>
            <w:rPr>
              <w:shd w:fill="auto" w:val="clear"/>
            </w:rPr>
            <w:t xml:space="preserve"> % меньше, чем в 2021 году. 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В среднем по муниципальным районам в 2022 году удельная величина потребления электрической энергии в расчете на 1 проживающего в многоквартирных домах составила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679,36</w:t>
          </w:r>
          <w:r>
            <w:rPr>
              <w:shd w:fill="auto" w:val="clear"/>
            </w:rPr>
            <w:t xml:space="preserve"> кВт.час/чел., что 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0,01</w:t>
          </w:r>
          <w:r>
            <w:rPr>
              <w:shd w:fill="auto" w:val="clear"/>
            </w:rPr>
            <w:t xml:space="preserve"> %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меньше уровня </w:t>
          </w:r>
          <w:r>
            <w:rPr>
              <w:shd w:fill="auto" w:val="clear"/>
            </w:rPr>
            <w:t>2021 года.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В среднем по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Брянской области</w:t>
          </w:r>
          <w:r>
            <w:rPr>
              <w:shd w:fill="auto" w:val="clear"/>
            </w:rPr>
            <w:t xml:space="preserve"> в 2022 году удельная величина потребления электрической энергии в расчете на 1 проживающего в многоквартирных домах составила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675,15кВт.</w:t>
          </w:r>
          <w:r>
            <w:rPr>
              <w:shd w:fill="auto" w:val="clear"/>
            </w:rPr>
            <w:t xml:space="preserve">час/чел., что 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0,19</w:t>
          </w:r>
          <w:r>
            <w:rPr>
              <w:shd w:fill="auto" w:val="clear"/>
            </w:rPr>
            <w:t xml:space="preserve"> %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меньше,</w:t>
          </w:r>
          <w:r>
            <w:rPr>
              <w:shd w:fill="auto" w:val="clear"/>
            </w:rPr>
            <w:t xml:space="preserve"> чем в 2021 году.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Снижение удельных показателей связано с ростом числа МКД, оснащенных общедомовыми приборами учета электрической энергии, ростом числа многотарифных электросчетчиков, а также с повсеместным использованием светодиодных ламп как в квартирах, так и в помещениях общего пользования МКД, использованием энергоэффективной бытовой техники.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Снижение показателя отмечено в городских округах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Клинцы, Сельцо, Фокино</w:t>
          </w:r>
          <w:r>
            <w:rPr>
              <w:shd w:fill="auto" w:val="clear"/>
            </w:rPr>
            <w:t xml:space="preserve">. Увеличение показателя отмечается в городских округах Брянск,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Новозыбков</w:t>
          </w:r>
          <w:r>
            <w:rPr>
              <w:shd w:fill="auto" w:val="clear"/>
            </w:rPr>
            <w:t xml:space="preserve">.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w:tab/>
            <w:t xml:space="preserve">В группе муниципальных районов снижение показателя отмечено в 17  районах. Наибольшее снижение показателя в Злынковском </w:t>
          </w:r>
          <w:r>
            <w:rPr>
              <w:shd w:fill="auto" w:val="clear"/>
            </w:rPr>
            <w:t xml:space="preserve">(на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15,91%</w:t>
          </w:r>
          <w:r>
            <w:rPr>
              <w:shd w:fill="auto" w:val="clear"/>
            </w:rPr>
            <w:t>), Климовском (на 9,98%) муниципальных районах.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Увеличение показателя отмечено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8</w:t>
          </w:r>
          <w:r>
            <w:rPr>
              <w:shd w:fill="auto" w:val="clear"/>
            </w:rPr>
            <w:t xml:space="preserve"> муниципальных районах. Наибольшее увеличение показателя отмечено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Комаричском</w:t>
          </w:r>
          <w:r>
            <w:rPr>
              <w:shd w:fill="auto" w:val="clear"/>
            </w:rPr>
            <w:t xml:space="preserve"> (на 63,61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%</w:t>
          </w:r>
          <w:r>
            <w:rPr>
              <w:shd w:fill="auto" w:val="clear"/>
            </w:rPr>
            <w:t xml:space="preserve">),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Дятьковском</w:t>
          </w:r>
          <w:r>
            <w:rPr>
              <w:shd w:fill="auto" w:val="clear"/>
            </w:rPr>
            <w:t xml:space="preserve"> (на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26,89%</w:t>
          </w:r>
          <w:r>
            <w:rPr>
              <w:shd w:fill="auto" w:val="clear"/>
            </w:rPr>
            <w:t>) муниципальных районах.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u w:val="single"/>
              <w:shd w:fill="auto" w:val="clear"/>
            </w:rPr>
          </w:pPr>
          <w:r>
            <w:rPr>
              <w:u w:val="single"/>
              <w:shd w:fill="auto" w:val="clear"/>
            </w:rPr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u w:val="single"/>
              <w:shd w:fill="auto" w:val="clear"/>
            </w:rPr>
            <w:t>Удельная величина потребления тепловой энергии в многоквартирных домах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В среднем по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Брянской области</w:t>
          </w:r>
          <w:r>
            <w:rPr>
              <w:shd w:fill="auto" w:val="clear"/>
            </w:rPr>
            <w:t xml:space="preserve"> в 2022 году удельная величина потребления тепловой энергии в расчете на 1 кв. метр общей площади в многоквартирных домах составила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0,16</w:t>
          </w:r>
          <w:r>
            <w:rPr>
              <w:shd w:fill="auto" w:val="clear"/>
            </w:rPr>
            <w:t xml:space="preserve"> Гкал, что  ниже уровня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2021</w:t>
          </w:r>
          <w:r>
            <w:rPr>
              <w:shd w:fill="auto" w:val="clear"/>
            </w:rPr>
            <w:t xml:space="preserve"> года на 5,88%.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Положительное влияние на удельный показатель оказала замена старых окон современными энергоэффективными стеклопакетами, установка входных дверей с автодоводчиками и иные теплосберегающие мероприятия.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 xml:space="preserve">Снижение удельной величины потребления тепловой энергии наблюдается в муниципальных районах —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Брасовском</w:t>
          </w:r>
          <w:r>
            <w:rPr>
              <w:shd w:fill="auto" w:val="clear"/>
            </w:rPr>
            <w:t xml:space="preserve">, Выгоничском, Дубровском, Дятьковском, Жирятинском, Злынковском, Карачевском, Навлинском, Суражском;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городских округах - Сельцо, Новозыбков</w:t>
          </w:r>
          <w:r>
            <w:rPr>
              <w:shd w:fill="auto" w:val="clear"/>
            </w:rPr>
            <w:t>. Снижение показателя обусловлено установкой общедомовых приборов учета потребления тепловой энергии.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Увеличение</w:t>
          </w:r>
          <w:r>
            <w:rPr>
              <w:shd w:fill="auto" w:val="clear"/>
            </w:rPr>
            <w:t xml:space="preserve"> потребления тепловой энергии наблюдалось в городских округах — Брянск, Клинцы; в муниципальных районах — в Брянском, Гордеевском,  Климовском,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Мглинском, Погарском, </w:t>
          </w:r>
          <w:r>
            <w:rPr>
              <w:shd w:fill="auto" w:val="clear"/>
            </w:rPr>
            <w:t xml:space="preserve"> Унечском; в Жуковском муниципальном округе.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  <w:t>На уровне 20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21</w:t>
          </w:r>
          <w:r>
            <w:rPr>
              <w:shd w:fill="auto" w:val="clear"/>
            </w:rPr>
            <w:t xml:space="preserve"> года остались показатели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11</w:t>
          </w:r>
          <w:r>
            <w:rPr>
              <w:shd w:fill="auto" w:val="clear"/>
            </w:rPr>
            <w:t xml:space="preserve"> муниципальных образованиях области: в городских округах — Фокино; в муниципальных районах — в  Клетнянск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ом</w:t>
          </w:r>
          <w:r>
            <w:rPr>
              <w:shd w:fill="auto" w:val="clear"/>
            </w:rPr>
            <w:t>, Клинцовском, Комаричском, Красногорском, Почепск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ом</w:t>
          </w:r>
          <w:r>
            <w:rPr>
              <w:shd w:fill="auto" w:val="clear"/>
            </w:rPr>
            <w:t>, Рогнединск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ом</w:t>
          </w:r>
          <w:r>
            <w:rPr>
              <w:shd w:fill="auto" w:val="clear"/>
            </w:rPr>
            <w:t>, Севск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ом, Суземском, Трубчевском; в Стародубском муниципальном округе</w:t>
          </w:r>
          <w:r>
            <w:rPr>
              <w:shd w:fill="auto" w:val="clear"/>
            </w:rPr>
            <w:t>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bCs/>
              <w:u w:val="single"/>
              <w:shd w:fill="auto" w:val="clear"/>
            </w:rPr>
          </w:pPr>
          <w:r>
            <w:rPr>
              <w:bCs/>
              <w:u w:val="single"/>
              <w:shd w:fill="auto" w:val="clear"/>
            </w:rPr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bCs/>
              <w:u w:val="single"/>
              <w:shd w:fill="auto" w:val="clear"/>
            </w:rPr>
            <w:t>Удельная величина потребления горячей воды в многоквартирных домах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bCs/>
              <w:u w:val="none"/>
              <w:shd w:fill="auto" w:val="clear"/>
            </w:rPr>
            <w:t xml:space="preserve">Удельная величина потребления горячей воды в расчете на 1 проживающего в многоквартирных домах в городских округах в 2022 году по сравнению с 2021 годом снизилась на </w:t>
          </w:r>
          <w:r>
            <w:rPr>
              <w:rFonts w:eastAsia="Times New Roman" w:cs="Times New Roman"/>
              <w:bCs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>1,97</w:t>
          </w:r>
          <w:r>
            <w:rPr>
              <w:bCs/>
              <w:u w:val="none"/>
              <w:shd w:fill="auto" w:val="clear"/>
            </w:rPr>
            <w:t xml:space="preserve">% и составила </w:t>
          </w:r>
          <w:r>
            <w:rPr>
              <w:rFonts w:eastAsia="Times New Roman" w:cs="Times New Roman"/>
              <w:bCs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>12,42</w:t>
          </w:r>
          <w:r>
            <w:rPr>
              <w:bCs/>
              <w:u w:val="none"/>
              <w:shd w:fill="auto" w:val="clear"/>
            </w:rPr>
            <w:t xml:space="preserve"> м3/чел., в муниципальных районах снизилась на </w:t>
          </w:r>
          <w:r>
            <w:rPr>
              <w:rFonts w:eastAsia="Times New Roman" w:cs="Times New Roman"/>
              <w:bCs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>3,98</w:t>
          </w:r>
          <w:r>
            <w:rPr>
              <w:bCs/>
              <w:u w:val="none"/>
              <w:shd w:fill="auto" w:val="clear"/>
            </w:rPr>
            <w:t xml:space="preserve">% и составила </w:t>
          </w:r>
          <w:r>
            <w:rPr>
              <w:rFonts w:eastAsia="Times New Roman" w:cs="Times New Roman"/>
              <w:bCs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>9,88</w:t>
          </w:r>
          <w:r>
            <w:rPr>
              <w:bCs/>
              <w:u w:val="none"/>
              <w:shd w:fill="auto" w:val="clear"/>
            </w:rPr>
            <w:t xml:space="preserve"> м3/чел. 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bCs/>
              <w:u w:val="none"/>
              <w:shd w:fill="auto" w:val="clear"/>
            </w:rPr>
            <w:t xml:space="preserve">В среднем по </w:t>
          </w:r>
          <w:r>
            <w:rPr>
              <w:rFonts w:eastAsia="Times New Roman" w:cs="Times New Roman"/>
              <w:bCs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>Брянской области</w:t>
          </w:r>
          <w:r>
            <w:rPr>
              <w:bCs/>
              <w:u w:val="none"/>
              <w:shd w:fill="auto" w:val="clear"/>
            </w:rPr>
            <w:t xml:space="preserve"> в 2022 году удельная величина потребления горячей воды в расчете на 1 проживающего в многоквартирных домах составила </w:t>
          </w:r>
          <w:r>
            <w:rPr>
              <w:rFonts w:eastAsia="Times New Roman" w:cs="Times New Roman"/>
              <w:bCs/>
              <w:color w:val="000000"/>
              <w:kern w:val="0"/>
              <w:sz w:val="28"/>
              <w:szCs w:val="28"/>
              <w:u w:val="none"/>
              <w:shd w:fill="auto" w:val="clear"/>
              <w:lang w:val="en-US" w:eastAsia="ru-RU" w:bidi="ar-SA"/>
            </w:rPr>
            <w:t>10,29</w:t>
          </w:r>
          <w:r>
            <w:rPr>
              <w:bCs/>
              <w:u w:val="none"/>
              <w:shd w:fill="auto" w:val="clear"/>
            </w:rPr>
            <w:t xml:space="preserve"> м3/чел. что на </w:t>
          </w:r>
          <w:r>
            <w:rPr>
              <w:rFonts w:eastAsia="Times New Roman" w:cs="Times New Roman"/>
              <w:bCs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>3,</w:t>
          </w:r>
          <w:r>
            <w:rPr>
              <w:rFonts w:eastAsia="Times New Roman" w:cs="Times New Roman"/>
              <w:bCs/>
              <w:color w:val="000000"/>
              <w:kern w:val="0"/>
              <w:sz w:val="28"/>
              <w:szCs w:val="28"/>
              <w:u w:val="none"/>
              <w:shd w:fill="auto" w:val="clear"/>
              <w:lang w:val="en-US" w:eastAsia="ru-RU" w:bidi="ar-SA"/>
            </w:rPr>
            <w:t>56</w:t>
          </w:r>
          <w:r>
            <w:rPr>
              <w:bCs/>
              <w:u w:val="none"/>
              <w:shd w:fill="auto" w:val="clear"/>
            </w:rPr>
            <w:t xml:space="preserve"> % ниже уровня 2021 года.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bCs/>
              <w:u w:val="none"/>
              <w:shd w:fill="auto" w:val="clear"/>
            </w:rPr>
            <w:t>На снижение удельных показателей позитивное влияние оказало использование водосберегающего сантехнического оборудования.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bCs/>
              <w:shd w:fill="auto" w:val="clear"/>
            </w:rPr>
            <w:t xml:space="preserve">Потребление горячей воды в 2022 году снизилось во всех городских округах, а также в 12 муниципальных районах - в Выгоничском, Дубровском, Жирятинском, Злынковском, Карачевском, Мглинском, Навлинском, Суражском, Трубчевском, </w:t>
          </w:r>
          <w:r>
            <w:rPr>
              <w:rFonts w:eastAsia="Times New Roman" w:cs="Times New Roman"/>
              <w:bCs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Унечском</w:t>
          </w:r>
          <w:r>
            <w:rPr>
              <w:bCs/>
              <w:shd w:fill="auto" w:val="clear"/>
            </w:rPr>
            <w:t xml:space="preserve">, в Жуковском и Стародубском муниципальных округах.  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bCs/>
              <w:shd w:fill="auto" w:val="clear"/>
            </w:rPr>
            <w:t xml:space="preserve">Рост потребления горячей воды наблюдается в пяти муниципальных районах - Брянском, Дятьковском, </w:t>
          </w:r>
          <w:r>
            <w:rPr>
              <w:rFonts w:eastAsia="Times New Roman" w:cs="Times New Roman"/>
              <w:bCs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Климовском</w:t>
          </w:r>
          <w:r>
            <w:rPr>
              <w:bCs/>
              <w:shd w:fill="auto" w:val="clear"/>
            </w:rPr>
            <w:t>, Клинцовском, Погарском.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bCs/>
              <w:shd w:fill="auto" w:val="clear"/>
            </w:rPr>
            <w:t>В девяти муниципальных районах потребление горячей воды осталось на уровне 2021 года — в Брасовском, Гордеевском, Клетнянском, Комаричском, Красногорском, Почепском, Рогнединском, Севском, Суземском.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bCs/>
              <w:u w:val="single"/>
              <w:shd w:fill="auto" w:val="clear"/>
            </w:rPr>
          </w:pPr>
          <w:r>
            <w:rPr>
              <w:bCs/>
              <w:u w:val="single"/>
              <w:shd w:fill="auto" w:val="clear"/>
            </w:rPr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u w:val="single"/>
              <w:shd w:fill="auto" w:val="clear"/>
            </w:rPr>
            <w:t>Удельная величина потребления холодной воды в многоквартирных домах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u w:val="none"/>
              <w:shd w:fill="auto" w:val="clear"/>
            </w:rPr>
            <w:t xml:space="preserve">В среднем в городских округах удельная величина потребления холодной воды в 2022 году составила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u w:val="none"/>
              <w:shd w:fill="auto" w:val="clear"/>
              <w:lang w:val="en-US" w:eastAsia="ru-RU" w:bidi="ar-SA"/>
            </w:rPr>
            <w:t>40,6</w:t>
          </w:r>
          <w:r>
            <w:rPr>
              <w:u w:val="none"/>
              <w:shd w:fill="auto" w:val="clear"/>
            </w:rPr>
            <w:t xml:space="preserve"> м3/чел., что 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u w:val="none"/>
              <w:shd w:fill="auto" w:val="clear"/>
              <w:lang w:val="en-US" w:eastAsia="ru-RU" w:bidi="ar-SA"/>
            </w:rPr>
            <w:t>3,65</w:t>
          </w:r>
          <w:r>
            <w:rPr>
              <w:u w:val="none"/>
              <w:shd w:fill="auto" w:val="clear"/>
            </w:rPr>
            <w:t>% ниже, чем в 2021 году.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u w:val="none"/>
              <w:shd w:fill="auto" w:val="clear"/>
            </w:rPr>
            <w:t xml:space="preserve">В среднем по муниципальным районам удельная величина потребления холодной воды в 2022 году составила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u w:val="none"/>
              <w:shd w:fill="auto" w:val="clear"/>
              <w:lang w:val="en-US" w:eastAsia="ru-RU" w:bidi="ar-SA"/>
            </w:rPr>
            <w:t>31,85</w:t>
          </w:r>
          <w:r>
            <w:rPr>
              <w:u w:val="none"/>
              <w:shd w:fill="auto" w:val="clear"/>
            </w:rPr>
            <w:t xml:space="preserve"> м3/чел., что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>ниже</w:t>
          </w:r>
          <w:r>
            <w:rPr>
              <w:u w:val="none"/>
              <w:shd w:fill="auto" w:val="clear"/>
            </w:rPr>
            <w:t xml:space="preserve">, чем в 2021 году 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>0,44</w:t>
          </w:r>
          <w:r>
            <w:rPr>
              <w:u w:val="none"/>
              <w:shd w:fill="auto" w:val="clear"/>
            </w:rPr>
            <w:t xml:space="preserve">%. 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u w:val="none"/>
              <w:shd w:fill="auto" w:val="clear"/>
            </w:rPr>
            <w:t xml:space="preserve">Средняя удельная величина потребления холодной воды в расчете на 1 проживающего в многоквартирных домах по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>Брянской области</w:t>
          </w:r>
          <w:r>
            <w:rPr>
              <w:u w:val="none"/>
              <w:shd w:fill="auto" w:val="clear"/>
            </w:rPr>
            <w:t xml:space="preserve"> в 2022 году по сравнению с 2021 годом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>уменьшилась</w:t>
          </w:r>
          <w:r>
            <w:rPr>
              <w:u w:val="none"/>
              <w:shd w:fill="auto" w:val="clear"/>
            </w:rPr>
            <w:t xml:space="preserve"> 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>1,1</w:t>
          </w:r>
          <w:r>
            <w:rPr>
              <w:u w:val="none"/>
              <w:shd w:fill="auto" w:val="clear"/>
            </w:rPr>
            <w:t xml:space="preserve">% и составила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>33,26</w:t>
          </w:r>
          <w:r>
            <w:rPr>
              <w:u w:val="none"/>
              <w:shd w:fill="auto" w:val="clear"/>
            </w:rPr>
            <w:t xml:space="preserve"> м3/чел.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Times New Roman"/>
              <w:bCs/>
              <w:sz w:val="28"/>
              <w:szCs w:val="28"/>
              <w:shd w:fill="auto" w:val="clear"/>
              <w:lang w:eastAsia="ru-RU"/>
            </w:rPr>
            <w:t xml:space="preserve">Удельная величина потребления холодной воды в многоквартирных домах в большинстве муниципальных районов области в анализируемом периоде по сравнению с 2021 годом уменьшилась. 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Times New Roman"/>
              <w:bCs/>
              <w:sz w:val="28"/>
              <w:szCs w:val="28"/>
              <w:shd w:fill="auto" w:val="clear"/>
              <w:lang w:eastAsia="ru-RU"/>
            </w:rPr>
            <w:t xml:space="preserve">Положительная динамика обусловлена проведением органами местного самоуправления совместно с управляющими и ресурсоснабжающими организациями мероприятий по дооснащению многоквартирных домов общедомовыми и индивидуальными приборами учета потребления коммунальных ресурсов, что свидетельствует об эффективном исполнении реализации мероприятий по энергосбережению. 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Times New Roman"/>
              <w:bCs/>
              <w:sz w:val="28"/>
              <w:szCs w:val="28"/>
              <w:shd w:fill="auto" w:val="clear"/>
              <w:lang w:eastAsia="ru-RU"/>
            </w:rPr>
            <w:t xml:space="preserve">Увеличился показатель в Брянском, Выгоничском, </w:t>
          </w:r>
          <w:r>
            <w:rPr>
              <w:rFonts w:eastAsia="Times New Roman" w:cs="Times New Roman"/>
              <w:bCs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Климовском, Комаричском, Мглинском, Навлинском,  Почепском, Трубчевском муниципальных районах.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rFonts w:eastAsia="Times New Roman" w:cs="Times New Roman"/>
              <w:bCs/>
              <w:color w:val="000000"/>
              <w:kern w:val="0"/>
              <w:sz w:val="28"/>
              <w:szCs w:val="28"/>
              <w:u w:val="single"/>
              <w:shd w:fill="auto" w:val="clear"/>
              <w:lang w:val="ru-RU" w:eastAsia="ru-RU" w:bidi="ar-SA"/>
            </w:rPr>
          </w:pPr>
          <w:r>
            <w:rPr>
              <w:rFonts w:eastAsia="Times New Roman" w:cs="Times New Roman"/>
              <w:bCs/>
              <w:color w:val="000000"/>
              <w:kern w:val="0"/>
              <w:sz w:val="28"/>
              <w:szCs w:val="28"/>
              <w:u w:val="single"/>
              <w:shd w:fill="auto" w:val="clear"/>
              <w:lang w:val="ru-RU" w:eastAsia="ru-RU" w:bidi="ar-SA"/>
            </w:rPr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z w:val="28"/>
              <w:szCs w:val="28"/>
              <w:u w:val="single"/>
              <w:shd w:fill="auto" w:val="clear"/>
            </w:rPr>
            <w:t xml:space="preserve">Удельная величина потребления природного газа 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z w:val="28"/>
              <w:szCs w:val="28"/>
              <w:u w:val="none"/>
              <w:shd w:fill="auto" w:val="clear"/>
            </w:rPr>
            <w:t xml:space="preserve">Средняя удельная величина потребления природного газа в расчете на 1 проживающего в многоквартирных домах в городских округах в 2022 году составила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>270,7</w:t>
          </w:r>
          <w:r>
            <w:rPr>
              <w:sz w:val="28"/>
              <w:szCs w:val="28"/>
              <w:u w:val="none"/>
              <w:shd w:fill="auto" w:val="clear"/>
            </w:rPr>
            <w:t xml:space="preserve"> м3/чел., что 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>1,15</w:t>
          </w:r>
          <w:r>
            <w:rPr>
              <w:sz w:val="28"/>
              <w:szCs w:val="28"/>
              <w:u w:val="none"/>
              <w:shd w:fill="auto" w:val="clear"/>
            </w:rPr>
            <w:t xml:space="preserve"> %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>меньше</w:t>
          </w:r>
          <w:r>
            <w:rPr>
              <w:sz w:val="28"/>
              <w:szCs w:val="28"/>
              <w:u w:val="none"/>
              <w:shd w:fill="auto" w:val="clear"/>
            </w:rPr>
            <w:t xml:space="preserve">, чем в 2021 году. 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z w:val="28"/>
              <w:szCs w:val="28"/>
              <w:u w:val="none"/>
              <w:shd w:fill="auto" w:val="clear"/>
            </w:rPr>
            <w:t xml:space="preserve">Средняя удельная величина потребления природного газа в расчете на 1 проживающего в многоквартирных домах в муниципальных районах в 2022 году составила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>451,87</w:t>
          </w:r>
          <w:r>
            <w:rPr>
              <w:sz w:val="28"/>
              <w:szCs w:val="28"/>
              <w:u w:val="none"/>
              <w:shd w:fill="auto" w:val="clear"/>
            </w:rPr>
            <w:t xml:space="preserve"> м3/чел., что 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>3,66</w:t>
          </w:r>
          <w:r>
            <w:rPr>
              <w:sz w:val="28"/>
              <w:szCs w:val="28"/>
              <w:u w:val="none"/>
              <w:shd w:fill="auto" w:val="clear"/>
            </w:rPr>
            <w:t xml:space="preserve"> % ниже, чем в 2021 году.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z w:val="28"/>
              <w:szCs w:val="28"/>
              <w:u w:val="none"/>
              <w:shd w:fill="auto" w:val="clear"/>
            </w:rPr>
            <w:t xml:space="preserve">Средняя удельная величина потребления природного газа в расчете на одного проживающего в многоквартирных домах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>среднем</w:t>
          </w:r>
          <w:r>
            <w:rPr>
              <w:sz w:val="28"/>
              <w:szCs w:val="28"/>
              <w:u w:val="none"/>
              <w:shd w:fill="auto" w:val="clear"/>
            </w:rPr>
            <w:t xml:space="preserve"> по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 xml:space="preserve">Брянской области </w:t>
          </w:r>
          <w:r>
            <w:rPr>
              <w:sz w:val="28"/>
              <w:szCs w:val="28"/>
              <w:u w:val="none"/>
              <w:shd w:fill="auto" w:val="clear"/>
            </w:rPr>
            <w:t xml:space="preserve">в 2022 году снизилась 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>3,41</w:t>
          </w:r>
          <w:r>
            <w:rPr>
              <w:sz w:val="28"/>
              <w:szCs w:val="28"/>
              <w:u w:val="none"/>
              <w:shd w:fill="auto" w:val="clear"/>
            </w:rPr>
            <w:t xml:space="preserve"> % к уровню 2021 года и составила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>422,65</w:t>
          </w:r>
          <w:r>
            <w:rPr>
              <w:sz w:val="28"/>
              <w:szCs w:val="28"/>
              <w:u w:val="none"/>
              <w:shd w:fill="auto" w:val="clear"/>
            </w:rPr>
            <w:t xml:space="preserve"> м3/чел.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В отчетном году показатель вырос в городском округе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Сельцо</w:t>
          </w: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; в муниципальных районах — в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Выгоничском, Гордеевском,</w:t>
          </w: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Злынковском, Климовском, Комаричском, Погарском, Рогнединском,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Стародубском округе,</w:t>
          </w: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Суражском. 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Снижение 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данного</w:t>
          </w: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показателя наблюдается в городских округах — Брянск, Клинцы, Новозыбков, Фокино; в муниципальных районах снижение отмечено в 1</w:t>
          </w:r>
          <w:r>
            <w:rPr>
              <w:rFonts w:eastAsia="Calibri" w:cs="Times New Roman"/>
              <w:color w:val="000000"/>
              <w:kern w:val="0"/>
              <w:sz w:val="28"/>
              <w:szCs w:val="28"/>
              <w:shd w:fill="auto" w:val="clear"/>
              <w:lang w:val="ru-RU" w:eastAsia="en-US" w:bidi="ar-SA"/>
            </w:rPr>
            <w:t>7</w:t>
          </w:r>
          <w:r>
            <w:rPr>
              <w:rFonts w:eastAsia="Calibri"/>
              <w:sz w:val="28"/>
              <w:szCs w:val="28"/>
              <w:shd w:fill="auto" w:val="clear"/>
              <w:lang w:eastAsia="en-US"/>
            </w:rPr>
            <w:t xml:space="preserve"> муниципальных образованиях. Снижение безучетного потребления газа в муниципальных районах в основном обусловлено установкой индивидуальных приборов учета.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rFonts w:eastAsia="Calibri"/>
              <w:sz w:val="28"/>
              <w:szCs w:val="28"/>
              <w:shd w:fill="auto" w:val="clear"/>
              <w:lang w:eastAsia="en-US"/>
            </w:rPr>
          </w:pPr>
          <w:r>
            <w:rPr>
              <w:rFonts w:eastAsia="Calibri"/>
              <w:sz w:val="28"/>
              <w:szCs w:val="28"/>
              <w:shd w:fill="auto" w:val="clear"/>
              <w:lang w:eastAsia="en-US"/>
            </w:rPr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b/>
              <w:shd w:fill="auto" w:val="clear"/>
            </w:rPr>
            <w:t>40.</w:t>
          </w:r>
          <w:r>
            <w:rPr>
              <w:shd w:fill="auto" w:val="clear"/>
            </w:rPr>
            <w:t xml:space="preserve"> </w:t>
          </w:r>
          <w:r>
            <w:rPr>
              <w:b/>
              <w:spacing w:val="-4"/>
              <w:shd w:fill="auto" w:val="clear"/>
            </w:rPr>
            <w:t xml:space="preserve">Удельная величина потребления энергетических ресурсов муниципальными бюджетными учреждениями (электрическая и тепловая энергия, </w:t>
          </w:r>
          <w:r>
            <w:rPr>
              <w:b/>
              <w:spacing w:val="-4"/>
              <w:sz w:val="28"/>
              <w:szCs w:val="28"/>
              <w:shd w:fill="auto" w:val="clear"/>
            </w:rPr>
            <w:t>горячая и холодная вода, природный газ), (кВтч на 1 человека населения, Гкал на 1 кв. метр общей площади, куб. метров на 1 человека населения)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z w:val="28"/>
              <w:szCs w:val="28"/>
              <w:u w:val="none"/>
              <w:shd w:fill="auto" w:val="clear"/>
            </w:rPr>
            <w:t xml:space="preserve">Средняя удельная величина потребления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 xml:space="preserve">энергетических ресурсов муниципальными бюджетными учреждениями </w:t>
          </w:r>
          <w:r>
            <w:rPr>
              <w:sz w:val="28"/>
              <w:szCs w:val="28"/>
              <w:u w:val="none"/>
              <w:shd w:fill="auto" w:val="clear"/>
            </w:rPr>
            <w:t xml:space="preserve">в городских округах в 2022 году составила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>69,46 кВт</w:t>
          </w:r>
          <w:r>
            <w:rPr>
              <w:sz w:val="28"/>
              <w:szCs w:val="28"/>
              <w:u w:val="none"/>
              <w:shd w:fill="auto" w:val="clear"/>
            </w:rPr>
            <w:t xml:space="preserve">/чел., что 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>3,55</w:t>
          </w:r>
          <w:r>
            <w:rPr>
              <w:sz w:val="28"/>
              <w:szCs w:val="28"/>
              <w:u w:val="none"/>
              <w:shd w:fill="auto" w:val="clear"/>
            </w:rPr>
            <w:t xml:space="preserve"> %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>больше</w:t>
          </w:r>
          <w:r>
            <w:rPr>
              <w:sz w:val="28"/>
              <w:szCs w:val="28"/>
              <w:u w:val="none"/>
              <w:shd w:fill="auto" w:val="clear"/>
            </w:rPr>
            <w:t xml:space="preserve">, чем в 2021 году. 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z w:val="28"/>
              <w:szCs w:val="28"/>
              <w:u w:val="none"/>
              <w:shd w:fill="auto" w:val="clear"/>
            </w:rPr>
            <w:t xml:space="preserve">Средняя удельная величина потребления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 xml:space="preserve">энергетических ресурсов муниципальными бюджетными учреждениями </w:t>
          </w:r>
          <w:r>
            <w:rPr>
              <w:sz w:val="28"/>
              <w:szCs w:val="28"/>
              <w:u w:val="none"/>
              <w:shd w:fill="auto" w:val="clear"/>
            </w:rPr>
            <w:t xml:space="preserve">в муниципальных районах в 2022 году составила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>53,96 кВт</w:t>
          </w:r>
          <w:r>
            <w:rPr>
              <w:sz w:val="28"/>
              <w:szCs w:val="28"/>
              <w:u w:val="none"/>
              <w:shd w:fill="auto" w:val="clear"/>
            </w:rPr>
            <w:t xml:space="preserve">/чел., что на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>2,33</w:t>
          </w:r>
          <w:r>
            <w:rPr>
              <w:sz w:val="28"/>
              <w:szCs w:val="28"/>
              <w:u w:val="none"/>
              <w:shd w:fill="auto" w:val="clear"/>
            </w:rPr>
            <w:t xml:space="preserve"> %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>больше</w:t>
          </w:r>
          <w:r>
            <w:rPr>
              <w:sz w:val="28"/>
              <w:szCs w:val="28"/>
              <w:u w:val="none"/>
              <w:shd w:fill="auto" w:val="clear"/>
            </w:rPr>
            <w:t>, чем в 2021 году.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b w:val="false"/>
              <w:bCs w:val="false"/>
              <w:spacing w:val="-4"/>
              <w:sz w:val="28"/>
              <w:szCs w:val="28"/>
              <w:u w:val="none"/>
              <w:shd w:fill="auto" w:val="clear"/>
            </w:rPr>
            <w:t xml:space="preserve">Средняя удельная величина потребления </w:t>
          </w:r>
          <w:r>
            <w:rPr>
              <w:rFonts w:eastAsia="Times New Roman" w:cs="Times New Roman"/>
              <w:b w:val="false"/>
              <w:bCs w:val="false"/>
              <w:color w:val="000000"/>
              <w:spacing w:val="-4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 xml:space="preserve">энергетических ресурсов муниципальными бюджетными учреждениями </w:t>
          </w:r>
          <w:r>
            <w:rPr>
              <w:b w:val="false"/>
              <w:bCs w:val="false"/>
              <w:spacing w:val="-4"/>
              <w:sz w:val="28"/>
              <w:szCs w:val="28"/>
              <w:u w:val="none"/>
              <w:shd w:fill="auto" w:val="clear"/>
            </w:rPr>
            <w:t xml:space="preserve">в целом по </w:t>
          </w:r>
          <w:r>
            <w:rPr>
              <w:rFonts w:eastAsia="Times New Roman" w:cs="Times New Roman"/>
              <w:b w:val="false"/>
              <w:bCs w:val="false"/>
              <w:color w:val="000000"/>
              <w:spacing w:val="-4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 xml:space="preserve">Брянской области </w:t>
          </w:r>
          <w:r>
            <w:rPr>
              <w:b w:val="false"/>
              <w:bCs w:val="false"/>
              <w:spacing w:val="-4"/>
              <w:sz w:val="28"/>
              <w:szCs w:val="28"/>
              <w:u w:val="none"/>
              <w:shd w:fill="auto" w:val="clear"/>
            </w:rPr>
            <w:t xml:space="preserve">в 2022 году </w:t>
          </w:r>
          <w:r>
            <w:rPr>
              <w:rFonts w:eastAsia="Times New Roman" w:cs="Times New Roman"/>
              <w:b w:val="false"/>
              <w:bCs w:val="false"/>
              <w:color w:val="000000"/>
              <w:spacing w:val="-4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>увеличилась</w:t>
          </w:r>
          <w:r>
            <w:rPr>
              <w:b w:val="false"/>
              <w:bCs w:val="false"/>
              <w:spacing w:val="-4"/>
              <w:sz w:val="28"/>
              <w:szCs w:val="28"/>
              <w:u w:val="none"/>
              <w:shd w:fill="auto" w:val="clear"/>
            </w:rPr>
            <w:t xml:space="preserve"> на </w:t>
          </w:r>
          <w:r>
            <w:rPr>
              <w:rFonts w:eastAsia="Times New Roman" w:cs="Times New Roman"/>
              <w:b w:val="false"/>
              <w:bCs w:val="false"/>
              <w:color w:val="000000"/>
              <w:spacing w:val="-4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>2,56</w:t>
          </w:r>
          <w:r>
            <w:rPr>
              <w:b w:val="false"/>
              <w:bCs w:val="false"/>
              <w:spacing w:val="-4"/>
              <w:sz w:val="28"/>
              <w:szCs w:val="28"/>
              <w:u w:val="none"/>
              <w:shd w:fill="auto" w:val="clear"/>
            </w:rPr>
            <w:t xml:space="preserve"> % к уровню 2021 года и составила </w:t>
          </w:r>
          <w:r>
            <w:rPr>
              <w:rFonts w:eastAsia="Times New Roman" w:cs="Times New Roman"/>
              <w:b w:val="false"/>
              <w:bCs w:val="false"/>
              <w:color w:val="000000"/>
              <w:spacing w:val="-4"/>
              <w:kern w:val="0"/>
              <w:sz w:val="28"/>
              <w:szCs w:val="28"/>
              <w:u w:val="none"/>
              <w:shd w:fill="auto" w:val="clear"/>
              <w:lang w:val="ru-RU" w:eastAsia="ru-RU" w:bidi="ar-SA"/>
            </w:rPr>
            <w:t>56,46 кВт</w:t>
          </w:r>
          <w:r>
            <w:rPr>
              <w:b w:val="false"/>
              <w:bCs w:val="false"/>
              <w:spacing w:val="-4"/>
              <w:sz w:val="28"/>
              <w:szCs w:val="28"/>
              <w:u w:val="none"/>
              <w:shd w:fill="auto" w:val="clear"/>
            </w:rPr>
            <w:t>/чел.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b w:val="false"/>
              <w:bCs w:val="false"/>
              <w:spacing w:val="-4"/>
              <w:sz w:val="28"/>
              <w:szCs w:val="28"/>
              <w:shd w:fill="auto" w:val="clear"/>
            </w:rPr>
            <w:t xml:space="preserve">В отчетном году показатель снизился в 16 муниципальных образованиях (городских округах - </w:t>
          </w:r>
          <w:r>
            <w:rPr>
              <w:rFonts w:eastAsia="Times New Roman" w:cs="Times New Roman"/>
              <w:b w:val="false"/>
              <w:bCs w:val="false"/>
              <w:color w:val="000000"/>
              <w:spacing w:val="-4"/>
              <w:kern w:val="0"/>
              <w:sz w:val="28"/>
              <w:szCs w:val="28"/>
              <w:shd w:fill="auto" w:val="clear"/>
              <w:lang w:val="ru-RU" w:eastAsia="ru-RU" w:bidi="ar-SA"/>
            </w:rPr>
            <w:t>Клинцы</w:t>
          </w:r>
          <w:r>
            <w:rPr>
              <w:b w:val="false"/>
              <w:bCs w:val="false"/>
              <w:spacing w:val="-4"/>
              <w:sz w:val="28"/>
              <w:szCs w:val="28"/>
              <w:shd w:fill="auto" w:val="clear"/>
            </w:rPr>
            <w:t xml:space="preserve">, Фокино; в муниципальных районах — Брасовский, </w:t>
          </w:r>
          <w:r>
            <w:rPr>
              <w:rFonts w:eastAsia="Times New Roman" w:cs="Times New Roman"/>
              <w:b w:val="false"/>
              <w:bCs w:val="false"/>
              <w:color w:val="000000"/>
              <w:spacing w:val="-4"/>
              <w:kern w:val="0"/>
              <w:sz w:val="28"/>
              <w:szCs w:val="28"/>
              <w:shd w:fill="auto" w:val="clear"/>
              <w:lang w:val="ru-RU" w:eastAsia="ru-RU" w:bidi="ar-SA"/>
            </w:rPr>
            <w:t>Гордеевский</w:t>
          </w:r>
          <w:r>
            <w:rPr>
              <w:b w:val="false"/>
              <w:bCs w:val="false"/>
              <w:spacing w:val="-4"/>
              <w:sz w:val="28"/>
              <w:szCs w:val="28"/>
              <w:shd w:fill="auto" w:val="clear"/>
            </w:rPr>
            <w:t xml:space="preserve">, Дятьковский, Жирятинский, Злынковский, Карачевский, Климовский, Клинцовский, Красногорский, Навлинский, Погарский, Суземский, Суражский,  Стародубский муниципальный округ), увеличился — в </w:t>
          </w:r>
          <w:r>
            <w:rPr>
              <w:rFonts w:eastAsia="Times New Roman" w:cs="Times New Roman"/>
              <w:b w:val="false"/>
              <w:bCs w:val="false"/>
              <w:color w:val="000000"/>
              <w:spacing w:val="-4"/>
              <w:kern w:val="0"/>
              <w:sz w:val="28"/>
              <w:szCs w:val="28"/>
              <w:shd w:fill="auto" w:val="clear"/>
              <w:lang w:val="ru-RU" w:eastAsia="ru-RU" w:bidi="ar-SA"/>
            </w:rPr>
            <w:t>15</w:t>
          </w:r>
          <w:r>
            <w:rPr>
              <w:b w:val="false"/>
              <w:bCs w:val="false"/>
              <w:spacing w:val="-4"/>
              <w:sz w:val="28"/>
              <w:szCs w:val="28"/>
              <w:shd w:fill="auto" w:val="clear"/>
            </w:rPr>
            <w:t xml:space="preserve"> муниципальных образованиях.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rFonts w:ascii="Times New Roman" w:hAnsi="Times New Roman"/>
              <w:sz w:val="28"/>
              <w:szCs w:val="28"/>
              <w:u w:val="single"/>
              <w:shd w:fill="auto" w:val="clear"/>
            </w:rPr>
          </w:pPr>
          <w:r>
            <w:rPr>
              <w:sz w:val="28"/>
              <w:szCs w:val="28"/>
              <w:u w:val="single"/>
              <w:shd w:fill="auto" w:val="clear"/>
            </w:rPr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z w:val="28"/>
              <w:szCs w:val="28"/>
              <w:u w:val="single"/>
              <w:shd w:fill="auto" w:val="clear"/>
            </w:rPr>
            <w:t>Перечень мероприятий по повышению результативности деятельности органов местного самоуправления городских округов и муниципальных районов в сфере «Энергосбережение и повышение энергетической эффективности»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rFonts w:ascii="Times New Roman" w:hAnsi="Times New Roman"/>
              <w:color w:val="000000"/>
              <w:sz w:val="28"/>
              <w:szCs w:val="28"/>
              <w:u w:val="single"/>
              <w:shd w:fill="auto" w:val="clear"/>
            </w:rPr>
          </w:pPr>
          <w:r>
            <w:rPr>
              <w:color w:val="000000"/>
              <w:sz w:val="28"/>
              <w:szCs w:val="28"/>
              <w:u w:val="single"/>
              <w:shd w:fill="auto" w:val="clear"/>
            </w:rPr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color w:val="000000"/>
              <w:sz w:val="28"/>
              <w:szCs w:val="28"/>
              <w:shd w:fill="auto" w:val="clear"/>
            </w:rPr>
            <w:t>1. Обеспечение 100 % установки приборов учета тепло- электроэнергии и воды в организациях бюджетной сферы.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color w:val="000000"/>
              <w:sz w:val="28"/>
              <w:szCs w:val="28"/>
              <w:shd w:fill="auto" w:val="clear"/>
            </w:rPr>
            <w:t>2. Замена ветхих и аварийных сетей, а также установка энергоэффективного оборудования.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color w:val="000000"/>
              <w:sz w:val="28"/>
              <w:szCs w:val="28"/>
              <w:shd w:fill="auto" w:val="clear"/>
            </w:rPr>
            <w:t>3. Исполнение программы энергосбережения и повышения энергетической эффективности муниципального образования в части разработки мероприятий, направленных на снижение расхода тепловой энергии, горячей и холодной воды в муниципальных учреждениях.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hd w:fill="auto" w:val="clear"/>
            </w:rPr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b/>
              <w:sz w:val="28"/>
              <w:szCs w:val="28"/>
              <w:shd w:fill="auto" w:val="clear"/>
            </w:rPr>
            <w:t>41. Результаты независимой оценки качества условий оказания услуг муниципальными организациями в сферах культуры, охраны здоровья, образования, социального обслуживания и иными организациями, расположенными на территориях соответствующих муниципальных образований и оказывающими услуги в указанных сферах за счет бюджетных ассигнований бюджетов муниципальных образований (баллы):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rFonts w:ascii="Times New Roman" w:hAnsi="Times New Roman"/>
              <w:b/>
              <w:b/>
              <w:sz w:val="28"/>
              <w:szCs w:val="28"/>
              <w:shd w:fill="auto" w:val="clear"/>
            </w:rPr>
          </w:pPr>
          <w:r>
            <w:rPr>
              <w:b/>
              <w:sz w:val="28"/>
              <w:szCs w:val="28"/>
              <w:shd w:fill="auto" w:val="clear"/>
            </w:rPr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Times New Roman" w:cs="Times New Roman"/>
              <w:b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в</w:t>
          </w:r>
          <w:r>
            <w:rPr>
              <w:b/>
              <w:sz w:val="28"/>
              <w:szCs w:val="28"/>
              <w:shd w:fill="auto" w:val="clear"/>
            </w:rPr>
            <w:t xml:space="preserve"> сфере культуры: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Calibri" w:cs="Calibri"/>
              <w:color w:val="000000"/>
              <w:sz w:val="28"/>
              <w:szCs w:val="28"/>
              <w:shd w:fill="auto" w:val="clear"/>
              <w:lang w:eastAsia="ar-SA"/>
            </w:rPr>
            <w:t xml:space="preserve">Проведение независимой оценки качества условий оказания услуг </w:t>
          </w:r>
          <w:r>
            <w:rPr>
              <w:sz w:val="28"/>
              <w:szCs w:val="28"/>
              <w:shd w:fill="auto" w:val="clear"/>
            </w:rPr>
            <w:t>организациями культуры Брянской области осуществляется в соответствии с Федеральным законом от 5 декабря 2017 года № 392-ФЗ «О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культуры, охраны здоровья, образования, социального обслуживания и федеральными учреждениями медико-социальной экспертизы» и приказом Министерства культуры Российской Федерации от 27 апреля 2018 г. № 599 «Об утверждении показателей, характеризующих общие критерии оценки качества условий оказания услуг организациями культуры».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z w:val="28"/>
              <w:szCs w:val="28"/>
              <w:shd w:fill="auto" w:val="clear"/>
            </w:rPr>
            <w:t>В октябре 202</w:t>
          </w:r>
          <w:r>
            <w:rPr>
              <w:sz w:val="28"/>
              <w:szCs w:val="28"/>
              <w:shd w:fill="auto" w:val="clear"/>
              <w:lang w:val="en-US"/>
            </w:rPr>
            <w:t>2</w:t>
          </w:r>
          <w:r>
            <w:rPr>
              <w:sz w:val="28"/>
              <w:szCs w:val="28"/>
              <w:shd w:fill="auto" w:val="clear"/>
            </w:rPr>
            <w:t xml:space="preserve"> года оператором </w:t>
          </w:r>
          <w:r>
            <w:rPr>
              <w:sz w:val="28"/>
              <w:szCs w:val="28"/>
              <w:shd w:fill="auto" w:val="clear"/>
              <w:lang w:val="ru-RU"/>
            </w:rPr>
            <w:t xml:space="preserve">по организации и проведению оценки качества условий оказания услуг организациями культуры региона </w:t>
          </w:r>
          <w:r>
            <w:rPr>
              <w:sz w:val="28"/>
              <w:szCs w:val="28"/>
              <w:shd w:fill="auto" w:val="clear"/>
            </w:rPr>
            <w:t xml:space="preserve">была организована и проведена оценка качества условий оказания услуг в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30 муниципальных</w:t>
          </w:r>
          <w:r>
            <w:rPr>
              <w:sz w:val="28"/>
              <w:szCs w:val="28"/>
              <w:shd w:fill="auto" w:val="clear"/>
            </w:rPr>
            <w:t xml:space="preserve"> организациях сферы культура.  Было опрошено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10746</w:t>
          </w:r>
          <w:r>
            <w:rPr>
              <w:sz w:val="28"/>
              <w:szCs w:val="28"/>
              <w:shd w:fill="auto" w:val="clear"/>
            </w:rPr>
            <w:t xml:space="preserve"> получателей услуг. Оценка показала высокий уровень качества оказания услуг учреждениями культуры Брянской области. Общий бал составил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97,3.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Calibri" w:cs="Calibri"/>
              <w:color w:val="000000"/>
              <w:sz w:val="28"/>
              <w:szCs w:val="28"/>
              <w:shd w:fill="auto" w:val="clear"/>
              <w:lang w:eastAsia="ar-SA"/>
            </w:rPr>
            <w:t xml:space="preserve">Самым большим качественным дефицитом является доступность услуг для </w:t>
          </w:r>
          <w:r>
            <w:rPr>
              <w:sz w:val="28"/>
              <w:szCs w:val="28"/>
              <w:shd w:fill="auto" w:val="clear"/>
            </w:rPr>
            <w:t xml:space="preserve">инвалидов. В некоторых организациях отсутствуют оборудованные пандусы (подъемные платформы), выделенные стоянки для автотранспортных средств инвалидов,  нет адаптированных лифтов, поручней, расширенных дверных проемов, сменных кресел-колясок, а также в некоторых организациях нет специально оборудованных санитарно-гигиенических помещений. В целом по региону в отрасли «культура» этот показатель составил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93,6 балла</w:t>
          </w:r>
          <w:r>
            <w:rPr>
              <w:sz w:val="28"/>
              <w:szCs w:val="28"/>
              <w:shd w:fill="auto" w:val="clear"/>
            </w:rPr>
            <w:t>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z w:val="28"/>
              <w:szCs w:val="28"/>
              <w:shd w:fill="auto" w:val="clear"/>
            </w:rPr>
            <w:t>Также существуют проблемы в части открытости и доступности информации об организации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 - 98,3 балла</w:t>
          </w:r>
          <w:r>
            <w:rPr>
              <w:sz w:val="28"/>
              <w:szCs w:val="28"/>
              <w:shd w:fill="auto" w:val="clear"/>
            </w:rPr>
            <w:t xml:space="preserve"> от возможного максимума. Критерий связан с неполным соответствием информации, представленной на информационных стендах и официальном сайте организации, требованиям, установленным нормативно-правовыми актами. 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z w:val="28"/>
              <w:szCs w:val="28"/>
              <w:shd w:fill="auto" w:val="clear"/>
            </w:rPr>
            <w:t xml:space="preserve">Критерий комфортности условий и доступности получения услуг имеет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98,4 балла</w:t>
          </w:r>
          <w:r>
            <w:rPr>
              <w:sz w:val="28"/>
              <w:szCs w:val="28"/>
              <w:shd w:fill="auto" w:val="clear"/>
            </w:rPr>
            <w:t xml:space="preserve"> от максимума. Результаты опроса показали высокую степень доброжелательности, вежливости работников культуры (98,3 балла от максимума) и удовлетворенности условиями оказания услуг (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98,1 балла)</w:t>
          </w:r>
          <w:r>
            <w:rPr>
              <w:sz w:val="28"/>
              <w:szCs w:val="28"/>
              <w:shd w:fill="auto" w:val="clear"/>
            </w:rPr>
            <w:t xml:space="preserve">.  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bookmarkStart w:id="30" w:name="page70R_mcid1"/>
          <w:bookmarkEnd w:id="30"/>
          <w:r>
            <w:rPr>
              <w:sz w:val="28"/>
              <w:szCs w:val="28"/>
              <w:shd w:fill="auto" w:val="clear"/>
            </w:rPr>
            <w:t xml:space="preserve">В целях повышения условия оказания услуг организациями культуры Брянской области рекомендуется: 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z w:val="28"/>
              <w:szCs w:val="28"/>
              <w:shd w:fill="auto" w:val="clear"/>
            </w:rPr>
            <w:t>совершенствовать работу над содержанием сайтов организаций культуры в соответствии требованиями законодательства;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z w:val="28"/>
              <w:szCs w:val="28"/>
              <w:shd w:fill="auto" w:val="clear"/>
            </w:rPr>
            <w:t>организациям культуры регулярно планировать и выполнять мероприятия по повышению квалификации специалистов, проведение обучающих семинаров, курсов, тренингов и т. д.;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z w:val="28"/>
              <w:szCs w:val="28"/>
              <w:shd w:fill="auto" w:val="clear"/>
            </w:rPr>
            <w:t>организациям культуры на своих официальных сайтах предусмотреть возможность получателям услуг выражать свое мнение о качестве предоставляемых услуг с целью изучения предложений по улучшению их качества;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z w:val="28"/>
              <w:szCs w:val="28"/>
              <w:shd w:fill="auto" w:val="clear"/>
            </w:rPr>
            <w:t>обеспечить доступность услуг, оказываемых организациями культуры, для лиц с ограниченными возможностями здоровья. В частности, рассмотреть возможность дистанционной формы оказания услуг (например - онлайн-трансляции мероприятий (с защищенным уровнем доступа) и др.);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sz w:val="28"/>
              <w:szCs w:val="28"/>
              <w:shd w:fill="auto" w:val="clear"/>
            </w:rPr>
            <w:t xml:space="preserve">улучшить информационное обеспечение населения об оказываемых учреждениями культуры услугами и проводимых мероприятиях, привлекая к этому Интернет-ресурсы. 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rFonts w:ascii="Times New Roman" w:hAnsi="Times New Roman"/>
              <w:sz w:val="28"/>
              <w:szCs w:val="28"/>
              <w:shd w:fill="auto" w:val="clear"/>
            </w:rPr>
          </w:pPr>
          <w:r>
            <w:rPr>
              <w:sz w:val="28"/>
              <w:szCs w:val="28"/>
              <w:shd w:fill="auto" w:val="clear"/>
            </w:rPr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Times New Roman" w:cs="Times New Roman"/>
              <w:b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в</w:t>
          </w:r>
          <w:r>
            <w:rPr>
              <w:b/>
              <w:sz w:val="28"/>
              <w:szCs w:val="28"/>
              <w:shd w:fill="auto" w:val="clear"/>
            </w:rPr>
            <w:t xml:space="preserve"> сфере образованиям: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b w:val="false"/>
              <w:bCs w:val="false"/>
              <w:sz w:val="28"/>
              <w:szCs w:val="28"/>
              <w:shd w:fill="auto" w:val="clear"/>
            </w:rPr>
            <w:t xml:space="preserve">Независимая оценка качества условий осуществления образовательной деятельности организациями, осуществляющими образовательную деятельность, проводится общественным советом по проведению </w:t>
          </w:r>
          <w:r>
            <w:rPr>
              <w:rFonts w:eastAsia="Times New Roman" w:cs="Times New Roman"/>
              <w:b w:val="false"/>
              <w:b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независимой о</w:t>
          </w:r>
          <w:r>
            <w:rPr>
              <w:rFonts w:cs="Times New Roman"/>
              <w:b w:val="false"/>
              <w:bCs w:val="false"/>
              <w:sz w:val="28"/>
              <w:szCs w:val="28"/>
              <w:shd w:fill="auto" w:val="clear"/>
            </w:rPr>
            <w:t>ценки качества образовательной деятельности организаций Брянской области, осуществляющих образовательную деятельность.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b w:val="false"/>
              <w:bCs w:val="false"/>
              <w:sz w:val="28"/>
              <w:szCs w:val="28"/>
              <w:shd w:fill="auto" w:val="clear"/>
            </w:rPr>
            <w:t>Сбор и обобщение информации о качестве условий осуществления образовательной деятельности организациями, осуществляющими образовательную деятельность, осуществляется организацией-оператором, с которой заключается государственный контракт на выполнение работ, оказание услуг по сбору и обобщению указанной информации.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b w:val="false"/>
              <w:bCs w:val="false"/>
              <w:sz w:val="28"/>
              <w:szCs w:val="28"/>
              <w:shd w:fill="auto" w:val="clear"/>
            </w:rPr>
            <w:t xml:space="preserve">В рамках проведения независимой оценки качества оказания услуг организациями в сфере образования, оператором осуществлен мониторинг в отношении 290 образовательных организаций, в том числе: общеобразовательных — 130 организаций, дошкольных — 154 организации, профессиональных образовательных — 6 учреждений. Процент охвата составил 33% от общего количества получателей услуг организациями в сфере образования. 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b w:val="false"/>
              <w:bCs w:val="false"/>
              <w:sz w:val="28"/>
              <w:szCs w:val="28"/>
              <w:shd w:fill="auto" w:val="clear"/>
            </w:rPr>
            <w:t xml:space="preserve">Наилучшие показатели по результатам независимой оценки качества условий оказания услуг муниципальными организациями в сфере образования, сложились в городских округах Брянск, Новозыбков, Клинцы, а также </w:t>
          </w:r>
          <w:r>
            <w:rPr>
              <w:rFonts w:eastAsia="Times New Roman" w:cs="Times New Roman"/>
              <w:b w:val="false"/>
              <w:b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в Выгоничском, Брасовском</w:t>
          </w:r>
          <w:r>
            <w:rPr>
              <w:rFonts w:cs="Times New Roman"/>
              <w:b w:val="false"/>
              <w:bCs w:val="false"/>
              <w:sz w:val="28"/>
              <w:szCs w:val="28"/>
              <w:shd w:fill="auto" w:val="clear"/>
            </w:rPr>
            <w:t xml:space="preserve"> муниципальных районах, в Жуковском муниципальном округе.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b w:val="false"/>
              <w:bCs w:val="false"/>
              <w:sz w:val="28"/>
              <w:szCs w:val="28"/>
              <w:shd w:fill="auto" w:val="clear"/>
            </w:rPr>
            <w:t xml:space="preserve">Наименьшие показатели </w:t>
          </w:r>
          <w:r>
            <w:rPr>
              <w:rFonts w:eastAsia="Times New Roman" w:cs="Times New Roman"/>
              <w:b w:val="false"/>
              <w:b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в группе</w:t>
          </w:r>
          <w:r>
            <w:rPr>
              <w:rFonts w:cs="Times New Roman"/>
              <w:b w:val="false"/>
              <w:bCs w:val="false"/>
              <w:sz w:val="28"/>
              <w:szCs w:val="28"/>
              <w:shd w:fill="auto" w:val="clear"/>
            </w:rPr>
            <w:t xml:space="preserve"> городских округов - в Фокино, в группе муниципальных районов — в Севском районе.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b w:val="false"/>
              <w:bCs w:val="false"/>
              <w:sz w:val="28"/>
              <w:szCs w:val="28"/>
              <w:shd w:fill="auto" w:val="clear"/>
            </w:rPr>
            <w:t>В целом в образовательных уреждениях Брянской области обеспечена полнота, актуальность, открытость и доступность информации об образовательной деятельности.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b w:val="false"/>
              <w:bCs w:val="false"/>
              <w:sz w:val="28"/>
              <w:szCs w:val="28"/>
              <w:shd w:fill="auto" w:val="clear"/>
            </w:rPr>
            <w:t>Созданы комфортные условия образовательной деятельности, основой которых являются: наличие и понятность навигации внутри образовательной организации; доступность питьевой воды; наличие и доступность санитарно-гигиенических помещений; санитарное состояние помещений образовательной организации. Тем не менее в образовательных организациях области не в полной мере обеспечены условия для инвалидов.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b w:val="false"/>
              <w:bCs w:val="false"/>
              <w:sz w:val="28"/>
              <w:szCs w:val="28"/>
              <w:shd w:fill="auto" w:val="clear"/>
            </w:rPr>
            <w:t>Зафиксирована высокая доля респондентов, удовлетворенных организационными условиями оказания услуг, а также в целом условиями оказания услуг.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b w:val="false"/>
              <w:bCs w:val="false"/>
              <w:sz w:val="28"/>
              <w:szCs w:val="28"/>
              <w:shd w:fill="auto" w:val="clear"/>
            </w:rPr>
            <w:t>По результатам независимой оценки всем образовательным организациям рекомендовано: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eastAsia="Times New Roman" w:cs="Times New Roman"/>
              <w:b w:val="false"/>
              <w:b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н</w:t>
          </w:r>
          <w:r>
            <w:rPr>
              <w:rFonts w:cs="Times New Roman"/>
              <w:b w:val="false"/>
              <w:bCs w:val="false"/>
              <w:sz w:val="28"/>
              <w:szCs w:val="28"/>
              <w:shd w:fill="auto" w:val="clear"/>
            </w:rPr>
            <w:t xml:space="preserve">а основании проведенной оценки всем образовательным организациям провести внутренний аудит сайтов (технический и содержательный) и по его результатам доработать контент с целью сведения к минимуму всех выявленных информационных недочетов. Структура сайта </w:t>
          </w:r>
          <w:r>
            <w:rPr>
              <w:rFonts w:eastAsia="Times New Roman" w:cs="Times New Roman"/>
              <w:b w:val="false"/>
              <w:bCs w:val="false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образовательных организаций</w:t>
          </w:r>
          <w:r>
            <w:rPr>
              <w:rFonts w:cs="Times New Roman"/>
              <w:b w:val="false"/>
              <w:bCs w:val="false"/>
              <w:sz w:val="28"/>
              <w:szCs w:val="28"/>
              <w:shd w:fill="auto" w:val="clear"/>
            </w:rPr>
            <w:t xml:space="preserve"> должна быть понятной, логичной и позволять любому пользователю легко ориентироваться в его разделах. Необходимо обратить внимание на адаптивность сайтов (адаптация сайтов под все виды устройств, как ПК, так и планшет, и смартфон). Некоторые сайты образовательных организаций используют в оформлении сразу несколько ярких цветов, что влияет на восприятие информации в целом;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  <w:t>всем образовательным организациям усовершенствовать возможности дистанционной обратной связи через сайт для пользователей: создать, если их нет, разделы «Форум», «Электронная приемная», «Часто задаваемые вопросы»;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  <w:t>всем образовательным организациям предусмотреть корректно работающий сервис поиска документов, размещенных на сайте образовательной организации;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  <w:t>провести самообследование информационных стендов, расположенных в зданиях образовательных организаций и при необходимости обновить информацию;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  <w:t>разрабатывать, приобретать специализированное оборудование для индивидуального и группового пользования для лиц с ограниченными возможностями здоровья;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  <w:t>продолжить работу по поддержанию высокого уровня профессиональной этики работников;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  <w:t>всем образовательным организациям рассмотреть возможность разработки стандарта взаимодействия по телефону;</w:t>
          </w:r>
        </w:p>
        <w:p>
          <w:pPr>
            <w:pStyle w:val="Normal"/>
            <w:pBdr>
              <w:bottom w:val="single" w:sz="4" w:space="31" w:color="FFFFFF"/>
            </w:pBdr>
            <w:suppressAutoHyphens w:val="true"/>
            <w:bidi w:val="0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b w:val="false"/>
              <w:bCs w:val="false"/>
              <w:sz w:val="28"/>
              <w:szCs w:val="28"/>
              <w:shd w:fill="auto" w:val="clear"/>
            </w:rPr>
            <w:t>для сохранения имиджа организаций поддерживать на прежнем уровне качество условий предоставления образовательных услуг.</w:t>
          </w:r>
        </w:p>
        <w:p>
          <w:pPr>
            <w:pStyle w:val="Normal"/>
            <w:widowControl/>
            <w:suppressAutoHyphens w:val="false"/>
            <w:bidi w:val="0"/>
            <w:spacing w:lineRule="auto" w:line="240" w:before="0" w:after="0"/>
            <w:ind w:left="0" w:right="0" w:hanging="0"/>
            <w:jc w:val="center"/>
            <w:rPr>
              <w:shd w:fill="auto" w:val="clear"/>
            </w:rPr>
          </w:pPr>
          <w:r>
            <w:rPr>
              <w:rFonts w:cs="Times New Roman"/>
              <w:b/>
              <w:bCs/>
              <w:sz w:val="28"/>
              <w:szCs w:val="28"/>
              <w:shd w:fill="auto" w:val="clear"/>
            </w:rPr>
            <w:t>ЗАКЛЮЧЕНИЕ</w:t>
          </w:r>
        </w:p>
        <w:p>
          <w:pPr>
            <w:pStyle w:val="Normal"/>
            <w:spacing w:lineRule="auto" w:line="240" w:before="0"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</w:r>
        </w:p>
        <w:p>
          <w:pPr>
            <w:pStyle w:val="Normal"/>
            <w:suppressAutoHyphens w:val="true"/>
            <w:spacing w:lineRule="auto" w:line="240" w:before="0" w:after="0"/>
            <w:ind w:firstLine="709"/>
            <w:jc w:val="both"/>
            <w:rPr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  <w:t xml:space="preserve">Результаты мониторинга эффективности деятельности органов местного самоуправления муниципальных районов (муниципальных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округов</w:t>
          </w:r>
          <w:r>
            <w:rPr>
              <w:rFonts w:cs="Times New Roman"/>
              <w:sz w:val="28"/>
              <w:szCs w:val="28"/>
              <w:shd w:fill="auto" w:val="clear"/>
            </w:rPr>
            <w:t>, городских округов) Брянской области за 2022 год подтвердили значительную дифференциацию муниципальных образований по уровню социально-экономического развития.</w:t>
          </w:r>
        </w:p>
        <w:p>
          <w:pPr>
            <w:pStyle w:val="Normal"/>
            <w:suppressAutoHyphens w:val="true"/>
            <w:spacing w:lineRule="auto" w:line="240" w:before="0" w:after="0"/>
            <w:ind w:firstLine="709"/>
            <w:jc w:val="both"/>
            <w:rPr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  <w:t>По итогам комплексной оценки, проведенной в соответствии с Методикой мониторинга эффективности деятельности органов местного самоуправления муниципальных, городских округов и муниципальных районов, утвержденной постановлением Правительства Российской Федерации от 17 декабря 2012 года № 1317 «О мерах по реализации Указа Президента Российской Федерации от 28 апреля 2008 года №607 «Об оценке эффективности деятельности органов местного самоуправления муниципальных,  городских округов и муниципальных районов», подпунктом «и» пункта 2 Указа Президента Российской Федерации от 7 мая 2012 года № 601 «Об основных направлениях совершенствования системы государственного управления», победителями признаны следующие муниципальные образования, получившие наибольшие суммарные оценки:</w:t>
          </w:r>
        </w:p>
        <w:p>
          <w:pPr>
            <w:pStyle w:val="Normal"/>
            <w:spacing w:lineRule="auto" w:line="240" w:before="0" w:after="0"/>
            <w:ind w:firstLine="709"/>
            <w:jc w:val="both"/>
            <w:rPr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  <w:t xml:space="preserve">1 место –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Брасовский муниципальный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 район (К (комплексная оценка) = 0,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66429</w:t>
          </w:r>
          <w:r>
            <w:rPr>
              <w:rFonts w:cs="Times New Roman"/>
              <w:sz w:val="28"/>
              <w:szCs w:val="28"/>
              <w:shd w:fill="auto" w:val="clear"/>
            </w:rPr>
            <w:t>)</w:t>
          </w:r>
        </w:p>
        <w:p>
          <w:pPr>
            <w:pStyle w:val="Normal"/>
            <w:spacing w:lineRule="auto" w:line="240" w:before="0" w:after="0"/>
            <w:ind w:firstLine="709"/>
            <w:jc w:val="both"/>
            <w:rPr>
              <w:shd w:fill="auto" w:val="clear"/>
            </w:rPr>
          </w:pP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en-US" w:eastAsia="ru-RU" w:bidi="ar-SA"/>
            </w:rPr>
            <w:t>2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 место –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Брянский муниципальный район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 (К (комплексная оценка) =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0,63541</w:t>
          </w:r>
          <w:r>
            <w:rPr>
              <w:rFonts w:cs="Times New Roman"/>
              <w:sz w:val="28"/>
              <w:szCs w:val="28"/>
              <w:shd w:fill="auto" w:val="clear"/>
            </w:rPr>
            <w:t>)</w:t>
          </w:r>
        </w:p>
        <w:p>
          <w:pPr>
            <w:pStyle w:val="Normal"/>
            <w:spacing w:lineRule="auto" w:line="240" w:before="0" w:after="0"/>
            <w:ind w:firstLine="709"/>
            <w:jc w:val="both"/>
            <w:rPr>
              <w:shd w:fill="auto" w:val="clear"/>
            </w:rPr>
          </w:pP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en-US" w:eastAsia="ru-RU" w:bidi="ar-SA"/>
            </w:rPr>
            <w:t>3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 место –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Погарский муниципальный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 район (К = 0,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62574</w:t>
          </w:r>
          <w:r>
            <w:rPr>
              <w:rFonts w:cs="Times New Roman"/>
              <w:sz w:val="28"/>
              <w:szCs w:val="28"/>
              <w:shd w:fill="auto" w:val="clear"/>
            </w:rPr>
            <w:t>)</w:t>
          </w:r>
        </w:p>
        <w:p>
          <w:pPr>
            <w:pStyle w:val="Normal"/>
            <w:spacing w:lineRule="auto" w:line="240" w:before="0" w:after="0"/>
            <w:ind w:firstLine="709"/>
            <w:jc w:val="both"/>
            <w:rPr>
              <w:shd w:fill="auto" w:val="clear"/>
            </w:rPr>
          </w:pP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en-US" w:eastAsia="ru-RU" w:bidi="ar-SA"/>
            </w:rPr>
            <w:t>4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 место –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 xml:space="preserve">городской округ Сельцо </w:t>
          </w:r>
          <w:r>
            <w:rPr>
              <w:rFonts w:cs="Times New Roman"/>
              <w:sz w:val="28"/>
              <w:szCs w:val="28"/>
              <w:shd w:fill="auto" w:val="clear"/>
            </w:rPr>
            <w:t>(К = 0,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61481</w:t>
          </w:r>
          <w:r>
            <w:rPr>
              <w:rFonts w:cs="Times New Roman"/>
              <w:sz w:val="28"/>
              <w:szCs w:val="28"/>
              <w:shd w:fill="auto" w:val="clear"/>
            </w:rPr>
            <w:t>)</w:t>
          </w:r>
        </w:p>
        <w:p>
          <w:pPr>
            <w:pStyle w:val="Normal"/>
            <w:spacing w:lineRule="auto" w:line="240" w:before="0" w:after="0"/>
            <w:ind w:firstLine="709"/>
            <w:jc w:val="both"/>
            <w:rPr>
              <w:shd w:fill="auto" w:val="clear"/>
            </w:rPr>
          </w:pPr>
          <w:r>
            <w:rPr>
              <w:shd w:fill="auto" w:val="clear"/>
              <w:lang w:val="en-US"/>
            </w:rPr>
            <w:t xml:space="preserve">5 </w:t>
          </w:r>
          <w:r>
            <w:rPr>
              <w:shd w:fill="auto" w:val="clear"/>
              <w:lang w:val="ru-RU"/>
            </w:rPr>
            <w:t xml:space="preserve">место </w:t>
          </w:r>
          <w:r>
            <w:rPr>
              <w:rFonts w:cs="Times New Roman"/>
              <w:sz w:val="28"/>
              <w:szCs w:val="28"/>
              <w:shd w:fill="auto" w:val="clear"/>
              <w:lang w:val="ru-RU"/>
            </w:rPr>
            <w:t>–</w:t>
          </w:r>
          <w:r>
            <w:rPr>
              <w:shd w:fill="auto" w:val="clear"/>
              <w:lang w:val="ru-RU"/>
            </w:rPr>
            <w:t xml:space="preserve">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Рогнединский муниципальный район</w:t>
          </w:r>
          <w:r>
            <w:rPr>
              <w:shd w:fill="auto" w:val="clear"/>
              <w:lang w:val="ru-RU"/>
            </w:rPr>
            <w:t xml:space="preserve"> (К = 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0,61355</w:t>
          </w:r>
          <w:r>
            <w:rPr>
              <w:shd w:fill="auto" w:val="clear"/>
              <w:lang w:val="ru-RU"/>
            </w:rPr>
            <w:t>)</w:t>
          </w:r>
        </w:p>
        <w:p>
          <w:pPr>
            <w:pStyle w:val="Normal"/>
            <w:spacing w:lineRule="auto" w:line="240" w:before="0" w:after="0"/>
            <w:ind w:firstLine="709"/>
            <w:jc w:val="both"/>
            <w:rPr>
              <w:shd w:fill="auto" w:val="clear"/>
              <w:lang w:val="ru-RU"/>
            </w:rPr>
          </w:pPr>
          <w:r>
            <w:rPr>
              <w:shd w:fill="auto" w:val="clear"/>
              <w:lang w:val="ru-RU"/>
            </w:rPr>
          </w:r>
        </w:p>
        <w:p>
          <w:pPr>
            <w:pStyle w:val="Normal"/>
            <w:spacing w:lineRule="auto" w:line="240" w:before="0" w:after="0"/>
            <w:ind w:firstLine="709"/>
            <w:jc w:val="center"/>
            <w:rPr>
              <w:shd w:fill="auto" w:val="clear"/>
            </w:rPr>
          </w:pPr>
          <w:r>
            <w:rPr>
              <w:rFonts w:cs="Times New Roman"/>
              <w:b/>
              <w:bCs/>
              <w:i/>
              <w:iCs/>
              <w:sz w:val="28"/>
              <w:szCs w:val="28"/>
              <w:shd w:fill="auto" w:val="clear"/>
            </w:rPr>
            <w:t>РЕКОМЕНДАЦИИ</w:t>
          </w:r>
        </w:p>
        <w:p>
          <w:pPr>
            <w:pStyle w:val="Normal"/>
            <w:spacing w:lineRule="auto" w:line="240" w:before="0" w:after="0"/>
            <w:ind w:firstLine="709"/>
            <w:jc w:val="both"/>
            <w:rPr>
              <w:rFonts w:ascii="Times New Roman" w:hAnsi="Times New Roman" w:cs="Times New Roman"/>
              <w:sz w:val="28"/>
              <w:szCs w:val="28"/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</w:r>
        </w:p>
        <w:p>
          <w:pPr>
            <w:pStyle w:val="Normal"/>
            <w:suppressAutoHyphens w:val="true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  <w:t xml:space="preserve">В целях повышения эффективности деятельности органов местного самоуправления муниципальных, городских округов и муниципальных районов Брянской области  необходимо: </w:t>
          </w:r>
        </w:p>
        <w:p>
          <w:pPr>
            <w:pStyle w:val="Normal"/>
            <w:suppressAutoHyphens w:val="true"/>
            <w:spacing w:lineRule="auto" w:line="240" w:before="0" w:after="0"/>
            <w:ind w:left="0" w:right="0" w:firstLine="709"/>
            <w:jc w:val="both"/>
            <w:rPr>
              <w:rFonts w:ascii="Times New Roman" w:hAnsi="Times New Roman" w:cs="Times New Roman"/>
              <w:sz w:val="28"/>
              <w:szCs w:val="28"/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</w:r>
        </w:p>
        <w:p>
          <w:pPr>
            <w:pStyle w:val="Normal"/>
            <w:numPr>
              <w:ilvl w:val="0"/>
              <w:numId w:val="0"/>
            </w:numPr>
            <w:suppressAutoHyphens w:val="true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  <w:t>главам муниципальных образований принять меры для обеспечения положительной динамики показателей оценки эффективности деятельности органов местного самоуправления городских округов и муниципальных районов в 202</w:t>
          </w:r>
          <w:r>
            <w:rPr>
              <w:rFonts w:eastAsia="Times New Roman" w:cs="Times New Roman"/>
              <w:color w:val="000000"/>
              <w:kern w:val="0"/>
              <w:sz w:val="28"/>
              <w:szCs w:val="28"/>
              <w:shd w:fill="auto" w:val="clear"/>
              <w:lang w:val="ru-RU" w:eastAsia="ru-RU" w:bidi="ar-SA"/>
            </w:rPr>
            <w:t>3</w:t>
          </w:r>
          <w:r>
            <w:rPr>
              <w:rFonts w:cs="Times New Roman"/>
              <w:sz w:val="28"/>
              <w:szCs w:val="28"/>
              <w:shd w:fill="auto" w:val="clear"/>
            </w:rPr>
            <w:t xml:space="preserve"> году;</w:t>
          </w:r>
        </w:p>
        <w:p>
          <w:pPr>
            <w:pStyle w:val="Normal"/>
            <w:suppressAutoHyphens w:val="true"/>
            <w:spacing w:lineRule="auto" w:line="240" w:before="0" w:after="0"/>
            <w:ind w:left="0" w:right="0" w:firstLine="709"/>
            <w:jc w:val="both"/>
            <w:rPr>
              <w:rFonts w:ascii="Times New Roman" w:hAnsi="Times New Roman" w:cs="Times New Roman"/>
              <w:sz w:val="28"/>
              <w:szCs w:val="28"/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</w:r>
        </w:p>
        <w:p>
          <w:pPr>
            <w:pStyle w:val="Normal"/>
            <w:numPr>
              <w:ilvl w:val="0"/>
              <w:numId w:val="0"/>
            </w:numPr>
            <w:suppressAutoHyphens w:val="true"/>
            <w:spacing w:lineRule="auto" w:line="240" w:before="0" w:after="0"/>
            <w:ind w:left="0" w:right="0" w:firstLine="709"/>
            <w:jc w:val="both"/>
            <w:rPr>
              <w:shd w:fill="auto" w:val="clear"/>
            </w:rPr>
          </w:pPr>
          <w:r>
            <w:rPr>
              <w:rFonts w:cs="Times New Roman"/>
              <w:sz w:val="28"/>
              <w:szCs w:val="28"/>
              <w:shd w:fill="auto" w:val="clear"/>
            </w:rPr>
            <w:t>руководителям органов местного самоуправления разработать и реализовывать программы по повышению результативности деятельности органов местного самоуправления и решению выявленных в ходе анализа проблем развития с установлением целевых индикаторов на плановый период.</w:t>
          </w:r>
        </w:p>
        <w:p>
          <w:pPr>
            <w:pStyle w:val="Normal"/>
            <w:numPr>
              <w:ilvl w:val="0"/>
              <w:numId w:val="0"/>
            </w:numPr>
            <w:suppressAutoHyphens w:val="true"/>
            <w:spacing w:lineRule="auto" w:line="240" w:before="0" w:after="0"/>
            <w:ind w:left="0" w:right="0" w:firstLine="709"/>
            <w:jc w:val="both"/>
            <w:rPr>
              <w:rFonts w:cs="Times New Roman"/>
              <w:sz w:val="28"/>
              <w:szCs w:val="28"/>
              <w:shd w:fill="7FFE00" w:val="clear"/>
            </w:rPr>
          </w:pPr>
          <w:r>
            <w:rPr>
              <w:rFonts w:cs="Times New Roman"/>
              <w:sz w:val="28"/>
              <w:szCs w:val="28"/>
              <w:shd w:fill="7FFE00" w:val="clear"/>
            </w:rPr>
          </w:r>
        </w:p>
        <w:p>
          <w:pPr>
            <w:pStyle w:val="Style35"/>
            <w:numPr>
              <w:ilvl w:val="0"/>
              <w:numId w:val="0"/>
            </w:numPr>
            <w:spacing w:lineRule="auto" w:line="240" w:before="0" w:after="0"/>
            <w:ind w:left="720" w:hanging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</w:r>
        </w:p>
        <w:p>
          <w:pPr>
            <w:pStyle w:val="Style35"/>
            <w:numPr>
              <w:ilvl w:val="0"/>
              <w:numId w:val="0"/>
            </w:numPr>
            <w:spacing w:lineRule="auto" w:line="240" w:before="0" w:after="0"/>
            <w:ind w:left="720" w:hanging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</w:r>
        </w:p>
        <w:p>
          <w:pPr>
            <w:pStyle w:val="Style35"/>
            <w:numPr>
              <w:ilvl w:val="0"/>
              <w:numId w:val="0"/>
            </w:numPr>
            <w:spacing w:lineRule="auto" w:line="240" w:before="0" w:after="0"/>
            <w:ind w:left="720" w:hanging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</w:r>
        </w:p>
        <w:p>
          <w:pPr>
            <w:pStyle w:val="Style35"/>
            <w:numPr>
              <w:ilvl w:val="0"/>
              <w:numId w:val="0"/>
            </w:numPr>
            <w:spacing w:lineRule="auto" w:line="240" w:before="0" w:after="0"/>
            <w:ind w:left="720" w:hanging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</w:r>
        </w:p>
        <w:p>
          <w:pPr>
            <w:pStyle w:val="Style35"/>
            <w:numPr>
              <w:ilvl w:val="0"/>
              <w:numId w:val="0"/>
            </w:numPr>
            <w:spacing w:lineRule="auto" w:line="240" w:before="0" w:after="0"/>
            <w:ind w:left="720" w:hanging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</w:r>
        </w:p>
        <w:p>
          <w:pPr>
            <w:pStyle w:val="Style35"/>
            <w:numPr>
              <w:ilvl w:val="0"/>
              <w:numId w:val="0"/>
            </w:numPr>
            <w:spacing w:lineRule="auto" w:line="240" w:before="0" w:after="0"/>
            <w:ind w:left="720" w:hanging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</w:r>
        </w:p>
        <w:p>
          <w:pPr>
            <w:pStyle w:val="Style35"/>
            <w:numPr>
              <w:ilvl w:val="0"/>
              <w:numId w:val="0"/>
            </w:numPr>
            <w:spacing w:lineRule="auto" w:line="240" w:before="0" w:after="0"/>
            <w:ind w:left="720" w:hanging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</w:r>
        </w:p>
        <w:p>
          <w:pPr>
            <w:pStyle w:val="Style35"/>
            <w:numPr>
              <w:ilvl w:val="0"/>
              <w:numId w:val="0"/>
            </w:numPr>
            <w:spacing w:lineRule="auto" w:line="240" w:before="0" w:after="0"/>
            <w:ind w:left="720" w:hanging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</w:r>
        </w:p>
        <w:p>
          <w:pPr>
            <w:pStyle w:val="Style35"/>
            <w:numPr>
              <w:ilvl w:val="0"/>
              <w:numId w:val="0"/>
            </w:numPr>
            <w:spacing w:lineRule="auto" w:line="240" w:before="0" w:after="0"/>
            <w:ind w:left="720" w:hanging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</w:r>
        </w:p>
        <w:p>
          <w:pPr>
            <w:pStyle w:val="Style35"/>
            <w:numPr>
              <w:ilvl w:val="0"/>
              <w:numId w:val="0"/>
            </w:numPr>
            <w:spacing w:lineRule="auto" w:line="240" w:before="0" w:after="0"/>
            <w:ind w:left="720" w:hanging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</w:r>
        </w:p>
        <w:p>
          <w:pPr>
            <w:pStyle w:val="Style35"/>
            <w:numPr>
              <w:ilvl w:val="0"/>
              <w:numId w:val="0"/>
            </w:numPr>
            <w:spacing w:lineRule="auto" w:line="240" w:before="0" w:after="0"/>
            <w:ind w:left="720" w:hanging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</w:r>
        </w:p>
        <w:p>
          <w:pPr>
            <w:pStyle w:val="Style35"/>
            <w:numPr>
              <w:ilvl w:val="0"/>
              <w:numId w:val="0"/>
            </w:numPr>
            <w:spacing w:lineRule="auto" w:line="240" w:before="0" w:after="0"/>
            <w:ind w:left="720" w:hanging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</w:r>
        </w:p>
        <w:p>
          <w:pPr>
            <w:pStyle w:val="Style35"/>
            <w:numPr>
              <w:ilvl w:val="0"/>
              <w:numId w:val="0"/>
            </w:numPr>
            <w:spacing w:lineRule="auto" w:line="240" w:before="0" w:after="0"/>
            <w:ind w:left="720" w:hanging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</w:r>
        </w:p>
        <w:p>
          <w:pPr>
            <w:pStyle w:val="Style35"/>
            <w:numPr>
              <w:ilvl w:val="0"/>
              <w:numId w:val="0"/>
            </w:numPr>
            <w:spacing w:lineRule="auto" w:line="240" w:before="0" w:after="0"/>
            <w:ind w:left="720" w:hanging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</w:r>
        </w:p>
        <w:p>
          <w:pPr>
            <w:pStyle w:val="Style35"/>
            <w:numPr>
              <w:ilvl w:val="0"/>
              <w:numId w:val="0"/>
            </w:numPr>
            <w:spacing w:lineRule="auto" w:line="240" w:before="0" w:after="0"/>
            <w:ind w:left="720" w:hanging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</w:r>
        </w:p>
        <w:p>
          <w:pPr>
            <w:pStyle w:val="Style35"/>
            <w:numPr>
              <w:ilvl w:val="0"/>
              <w:numId w:val="0"/>
            </w:numPr>
            <w:spacing w:lineRule="auto" w:line="240" w:before="0" w:after="0"/>
            <w:ind w:left="720" w:hanging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</w:r>
        </w:p>
        <w:p>
          <w:pPr>
            <w:pStyle w:val="Style35"/>
            <w:numPr>
              <w:ilvl w:val="0"/>
              <w:numId w:val="0"/>
            </w:numPr>
            <w:spacing w:lineRule="auto" w:line="240" w:before="0" w:after="0"/>
            <w:ind w:left="720" w:hanging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</w:r>
        </w:p>
        <w:p>
          <w:pPr>
            <w:pStyle w:val="Style35"/>
            <w:numPr>
              <w:ilvl w:val="0"/>
              <w:numId w:val="0"/>
            </w:numPr>
            <w:spacing w:lineRule="auto" w:line="240" w:before="0" w:after="0"/>
            <w:ind w:left="720" w:hanging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</w:r>
        </w:p>
        <w:p>
          <w:pPr>
            <w:pStyle w:val="Style35"/>
            <w:numPr>
              <w:ilvl w:val="0"/>
              <w:numId w:val="0"/>
            </w:numPr>
            <w:spacing w:lineRule="auto" w:line="240" w:before="0" w:after="0"/>
            <w:ind w:left="720" w:hanging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</w:r>
        </w:p>
        <w:p>
          <w:pPr>
            <w:pStyle w:val="Style35"/>
            <w:numPr>
              <w:ilvl w:val="0"/>
              <w:numId w:val="0"/>
            </w:numPr>
            <w:spacing w:lineRule="auto" w:line="240" w:before="0" w:after="0"/>
            <w:ind w:left="720" w:hanging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</w:r>
        </w:p>
        <w:p>
          <w:pPr>
            <w:pStyle w:val="Style35"/>
            <w:numPr>
              <w:ilvl w:val="0"/>
              <w:numId w:val="0"/>
            </w:numPr>
            <w:spacing w:lineRule="auto" w:line="240" w:before="0" w:after="0"/>
            <w:ind w:left="720" w:hanging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</w:r>
        </w:p>
        <w:p>
          <w:pPr>
            <w:pStyle w:val="Style35"/>
            <w:numPr>
              <w:ilvl w:val="0"/>
              <w:numId w:val="0"/>
            </w:numPr>
            <w:spacing w:lineRule="auto" w:line="240" w:before="0" w:after="0"/>
            <w:ind w:left="720" w:hanging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</w:r>
        </w:p>
        <w:p>
          <w:pPr>
            <w:pStyle w:val="Style35"/>
            <w:numPr>
              <w:ilvl w:val="0"/>
              <w:numId w:val="0"/>
            </w:numPr>
            <w:spacing w:lineRule="auto" w:line="240" w:before="0" w:after="0"/>
            <w:ind w:left="720" w:hanging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</w:r>
        </w:p>
        <w:p>
          <w:pPr>
            <w:pStyle w:val="Style35"/>
            <w:numPr>
              <w:ilvl w:val="0"/>
              <w:numId w:val="0"/>
            </w:numPr>
            <w:spacing w:lineRule="auto" w:line="240" w:before="0" w:after="0"/>
            <w:ind w:left="720" w:hanging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</w:r>
        </w:p>
        <w:p>
          <w:pPr>
            <w:pStyle w:val="Style35"/>
            <w:numPr>
              <w:ilvl w:val="0"/>
              <w:numId w:val="0"/>
            </w:numPr>
            <w:spacing w:lineRule="auto" w:line="240" w:before="0" w:after="0"/>
            <w:ind w:left="720" w:hanging="0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cs="Times New Roman"/>
              <w:sz w:val="28"/>
              <w:szCs w:val="28"/>
            </w:rPr>
          </w:r>
        </w:p>
        <w:p>
          <w:pPr>
            <w:pStyle w:val="Normal"/>
            <w:jc w:val="right"/>
            <w:rPr/>
          </w:pPr>
          <w:r>
            <w:rPr/>
            <w:t>Приложение 1</w:t>
          </w:r>
        </w:p>
        <w:p>
          <w:pPr>
            <w:pStyle w:val="Normal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</w:r>
        </w:p>
        <w:p>
          <w:pPr>
            <w:pStyle w:val="Normal"/>
            <w:jc w:val="center"/>
            <w:rPr>
              <w:b/>
              <w:b/>
              <w:bCs/>
            </w:rPr>
          </w:pPr>
          <w:r>
            <w:rPr>
              <w:b/>
              <w:bCs/>
            </w:rPr>
            <w:t xml:space="preserve">Общая информация о городских округах и муниципальных районах Брянской области </w:t>
          </w:r>
        </w:p>
        <w:p>
          <w:pPr>
            <w:pStyle w:val="Normal"/>
            <w:jc w:val="center"/>
            <w:rPr>
              <w:b/>
              <w:b/>
              <w:bCs/>
              <w:sz w:val="20"/>
              <w:szCs w:val="20"/>
            </w:rPr>
          </w:pPr>
          <w:r>
            <w:rPr>
              <w:b/>
              <w:bCs/>
              <w:sz w:val="20"/>
              <w:szCs w:val="20"/>
            </w:rPr>
          </w:r>
        </w:p>
      </w:sdtContent>
    </w:sdt>
    <w:tbl>
      <w:tblPr>
        <w:tblW w:w="1080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0" w:firstColumn="1" w:lastColumn="0" w:noHBand="0" w:val="00a0"/>
      </w:tblPr>
      <w:tblGrid>
        <w:gridCol w:w="568"/>
        <w:gridCol w:w="1087"/>
        <w:gridCol w:w="1957"/>
        <w:gridCol w:w="1574"/>
        <w:gridCol w:w="3066"/>
        <w:gridCol w:w="2547"/>
      </w:tblGrid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</w:r>
          </w:p>
        </w:tc>
        <w:tc>
          <w:tcPr>
            <w:tcW w:w="30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Наименование городского округа / муниципального района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Среднегодовая численность населения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за 2022 год, чел.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Административное значение/Административный центр муниципального района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/>
                <w:b/>
                <w:sz w:val="20"/>
                <w:szCs w:val="20"/>
                <w:shd w:fill="auto" w:val="clear"/>
              </w:rPr>
            </w:pPr>
            <w:r>
              <w:rPr>
                <w:b/>
                <w:sz w:val="20"/>
                <w:szCs w:val="20"/>
                <w:shd w:fill="auto" w:val="clear"/>
              </w:rPr>
              <w:t>Адрес официального сайта муниципального образования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/>
              <mc:AlternateContent>
                <mc:Choice Requires="wps">
                  <w:drawing>
                    <wp:inline distT="95250" distB="88900" distL="95250" distR="101600" wp14:anchorId="562B00C0">
                      <wp:extent cx="464185" cy="572135"/>
                      <wp:effectExtent l="95250" t="95250" r="101600" b="88900"/>
                      <wp:docPr id="6" name="il_fi" descr="http://ksivi.org/downloads/bryansk_2c5.jpg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il_fi" descr="http://ksivi.org/downloads/bryansk_2c5.jpg"/>
                              <pic:cNvPicPr/>
                            </pic:nvPicPr>
                            <pic:blipFill>
                              <a:blip r:embed="rId3"/>
                              <a:stretch/>
                            </pic:blipFill>
                            <pic:spPr>
                              <a:xfrm>
                                <a:off x="0" y="0"/>
                                <a:ext cx="463680" cy="5716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glow rad="63360">
                                  <a:srgbClr val="a6c285">
                                    <a:alpha val="40000"/>
                                  </a:srgbClr>
                                </a:glow>
                                <a:outerShdw algn="ctr" blurRad="63500" rotWithShape="0" sx="102000" sy="10200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id="shapetype_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shape_0" ID="il_fi" stroked="f" style="position:absolute;margin-left:0pt;margin-top:-59.55pt;width:36.45pt;height:44.95pt;mso-wrap-style:none;v-text-anchor:middle;mso-position-vertical:top" wp14:anchorId="562B00C0" type="shapetype_75">
                      <v:imagedata r:id="rId3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Городской округ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Брянск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393227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административный центр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г. Брянск</w:t>
            </w:r>
          </w:p>
          <w:p>
            <w:pPr>
              <w:pStyle w:val="Normal"/>
              <w:widowControl w:val="false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shd w:fill="auto" w:val="clear"/>
              </w:rPr>
            </w:pPr>
            <w:r>
              <w:rPr>
                <w:b/>
                <w:bCs/>
                <w:sz w:val="20"/>
                <w:szCs w:val="20"/>
                <w:shd w:fill="auto" w:val="clear"/>
                <w:lang w:val="en-US"/>
              </w:rPr>
              <w:t>https://www.bga32.ru/</w:t>
            </w:r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/>
              <mc:AlternateContent>
                <mc:Choice Requires="wps">
                  <w:drawing>
                    <wp:inline distT="95250" distB="88900" distL="95250" distR="101600" wp14:anchorId="1139EC04">
                      <wp:extent cx="464185" cy="572135"/>
                      <wp:effectExtent l="95250" t="95250" r="101600" b="88900"/>
                      <wp:docPr id="7" name="Рисунок 14" descr="alt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Рисунок 14" descr="alt"/>
                              <pic:cNvPicPr/>
                            </pic:nvPicPr>
                            <pic:blipFill>
                              <a:blip r:embed="rId4"/>
                              <a:stretch/>
                            </pic:blipFill>
                            <pic:spPr>
                              <a:xfrm>
                                <a:off x="0" y="0"/>
                                <a:ext cx="463680" cy="5716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glow rad="63360">
                                  <a:srgbClr val="a6c285">
                                    <a:alpha val="40000"/>
                                  </a:srgbClr>
                                </a:glow>
                                <a:outerShdw algn="ctr" blurRad="63500" rotWithShape="0" sx="102000" sy="10200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 id="shape_0" ID="Рисунок 14" stroked="f" style="position:absolute;margin-left:0pt;margin-top:-59.55pt;width:36.45pt;height:44.95pt;mso-wrap-style:none;v-text-anchor:middle;mso-position-vertical:top" wp14:anchorId="1139EC04" type="shapetype_75">
                      <v:imagedata r:id="rId5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Городской округ Клинцы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69881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административный центр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г. Клинцы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  <w:p>
            <w:pPr>
              <w:pStyle w:val="Normal"/>
              <w:widowControl w:val="false"/>
              <w:jc w:val="both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hyperlink r:id="rId6"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http://www.klinci.ru/</w:t>
              </w:r>
            </w:hyperlink>
          </w:p>
          <w:p>
            <w:pPr>
              <w:pStyle w:val="Normal"/>
              <w:widowControl w:val="false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/>
              <mc:AlternateContent>
                <mc:Choice Requires="wps">
                  <w:drawing>
                    <wp:inline distT="95250" distB="88900" distL="95250" distR="101600" wp14:anchorId="653FA747">
                      <wp:extent cx="464185" cy="572135"/>
                      <wp:effectExtent l="95250" t="95250" r="101600" b="88900"/>
                      <wp:docPr id="8" name="Рисунок 7" descr="alt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Рисунок 7" descr="alt"/>
                              <pic:cNvPicPr/>
                            </pic:nvPicPr>
                            <pic:blipFill>
                              <a:blip r:embed="rId7"/>
                              <a:stretch/>
                            </pic:blipFill>
                            <pic:spPr>
                              <a:xfrm>
                                <a:off x="0" y="0"/>
                                <a:ext cx="463680" cy="5716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glow rad="63360">
                                  <a:srgbClr val="a6c285">
                                    <a:alpha val="40000"/>
                                  </a:srgbClr>
                                </a:glow>
                                <a:outerShdw algn="ctr" blurRad="63500" rotWithShape="0" sx="102000" sy="10200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 id="shape_0" ID="Рисунок 7" stroked="f" style="position:absolute;margin-left:0pt;margin-top:-59.55pt;width:36.45pt;height:44.95pt;mso-wrap-style:none;v-text-anchor:middle;mso-position-vertical:top" wp14:anchorId="653FA747" type="shapetype_75">
                      <v:imagedata r:id="rId8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 xml:space="preserve"> </w:t>
            </w:r>
            <w:r>
              <w:rPr>
                <w:sz w:val="24"/>
                <w:szCs w:val="24"/>
                <w:shd w:fill="auto" w:val="clear"/>
              </w:rPr>
              <w:t>Новозыбковский городской округ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49062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административный центр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г. Новозыбков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hd w:fill="auto" w:val="clear"/>
              </w:rPr>
            </w:pPr>
            <w:r>
              <w:rPr>
                <w:b/>
                <w:bCs/>
                <w:sz w:val="20"/>
                <w:szCs w:val="20"/>
                <w:shd w:fill="auto" w:val="clear"/>
                <w:lang w:val="en-US"/>
              </w:rPr>
              <w:t>http://www.zibkoe.ru/</w:t>
            </w:r>
          </w:p>
          <w:p>
            <w:pPr>
              <w:pStyle w:val="Normal"/>
              <w:widowControl w:val="false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</w:tc>
      </w:tr>
      <w:tr>
        <w:trPr>
          <w:trHeight w:val="965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/>
              <mc:AlternateContent>
                <mc:Choice Requires="wps">
                  <w:drawing>
                    <wp:inline distT="95250" distB="88900" distL="95250" distR="101600" wp14:anchorId="48EBE2A3">
                      <wp:extent cx="464185" cy="572135"/>
                      <wp:effectExtent l="95250" t="95250" r="101600" b="88900"/>
                      <wp:docPr id="9" name="Рисунок 9" descr="http://www.hrono.ru/heraldicum/russia/subjects/towns/images/selco.gif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Рисунок 9" descr="http://www.hrono.ru/heraldicum/russia/subjects/towns/images/selco.gif"/>
                              <pic:cNvPicPr/>
                            </pic:nvPicPr>
                            <pic:blipFill>
                              <a:blip r:embed="rId9"/>
                              <a:stretch/>
                            </pic:blipFill>
                            <pic:spPr>
                              <a:xfrm>
                                <a:off x="0" y="0"/>
                                <a:ext cx="463680" cy="5716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glow rad="63360">
                                  <a:srgbClr val="a6c285">
                                    <a:alpha val="40000"/>
                                  </a:srgbClr>
                                </a:glow>
                                <a:outerShdw algn="ctr" blurRad="63500" rotWithShape="0" sx="102000" sy="10200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 id="shape_0" ID="Рисунок 9" stroked="f" style="position:absolute;margin-left:0pt;margin-top:-59.55pt;width:36.45pt;height:44.95pt;mso-wrap-style:none;v-text-anchor:middle;mso-position-vertical:top" wp14:anchorId="48EBE2A3" type="shapetype_75">
                      <v:imagedata r:id="rId10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Городской округ Сельцо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15710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административный центр</w:t>
            </w:r>
          </w:p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г. Сельцо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hyperlink r:id="rId11"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http://www.admsel.ru/</w:t>
              </w:r>
            </w:hyperlink>
          </w:p>
          <w:p>
            <w:pPr>
              <w:pStyle w:val="Normal"/>
              <w:widowControl w:val="false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>
          <w:trHeight w:val="1191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drawing>
                <wp:anchor behindDoc="0" distT="0" distB="0" distL="0" distR="0" simplePos="0" locked="0" layoutInCell="0" allowOverlap="1" relativeHeight="35">
                  <wp:simplePos x="0" y="0"/>
                  <wp:positionH relativeFrom="column">
                    <wp:posOffset>50165</wp:posOffset>
                  </wp:positionH>
                  <wp:positionV relativeFrom="paragraph">
                    <wp:posOffset>57150</wp:posOffset>
                  </wp:positionV>
                  <wp:extent cx="452755" cy="630555"/>
                  <wp:effectExtent l="0" t="0" r="0" b="0"/>
                  <wp:wrapSquare wrapText="largest"/>
                  <wp:docPr id="10" name="Изображение2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Изображение2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2755" cy="6305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Городской округ Фокино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12343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административный центр</w:t>
            </w:r>
          </w:p>
          <w:p>
            <w:pPr>
              <w:pStyle w:val="Normal"/>
              <w:widowControl w:val="false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г. Фокино</w:t>
            </w:r>
          </w:p>
          <w:p>
            <w:pPr>
              <w:pStyle w:val="Normal"/>
              <w:widowControl w:val="false"/>
              <w:jc w:val="both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hd w:fill="auto" w:val="clear"/>
              </w:rPr>
            </w:pPr>
            <w:r>
              <w:rPr>
                <w:b/>
                <w:bCs/>
                <w:sz w:val="20"/>
                <w:szCs w:val="20"/>
                <w:shd w:fill="auto" w:val="clear"/>
                <w:lang w:val="en-US"/>
              </w:rPr>
              <w:t>http://admfokino.ru/</w:t>
            </w:r>
          </w:p>
          <w:p>
            <w:pPr>
              <w:pStyle w:val="Normal"/>
              <w:widowControl w:val="false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/>
              <mc:AlternateContent>
                <mc:Choice Requires="wps">
                  <w:drawing>
                    <wp:inline distT="95250" distB="88900" distL="95250" distR="101600" wp14:anchorId="02190251">
                      <wp:extent cx="464185" cy="572135"/>
                      <wp:effectExtent l="95250" t="95250" r="101600" b="88900"/>
                      <wp:docPr id="11" name="Рисунок 8" descr="alt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Рисунок 8" descr="alt"/>
                              <pic:cNvPicPr/>
                            </pic:nvPicPr>
                            <pic:blipFill>
                              <a:blip r:embed="rId13"/>
                              <a:stretch/>
                            </pic:blipFill>
                            <pic:spPr>
                              <a:xfrm>
                                <a:off x="0" y="0"/>
                                <a:ext cx="463680" cy="5716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glow rad="63360">
                                  <a:srgbClr val="a6c285">
                                    <a:alpha val="40000"/>
                                  </a:srgbClr>
                                </a:glow>
                                <a:outerShdw algn="ctr" blurRad="63500" rotWithShape="0" sx="102000" sy="10200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 id="shape_0" ID="Рисунок 8" stroked="f" style="position:absolute;margin-left:0pt;margin-top:-59.55pt;width:36.45pt;height:44.95pt;mso-wrap-style:none;v-text-anchor:middle;mso-position-vertical:top" wp14:anchorId="02190251" type="shapetype_75">
                      <v:imagedata r:id="rId13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 xml:space="preserve"> </w:t>
            </w:r>
            <w:r>
              <w:rPr>
                <w:sz w:val="24"/>
                <w:szCs w:val="24"/>
                <w:shd w:fill="auto" w:val="clear"/>
              </w:rPr>
              <w:t>Стародубский муниципальный округ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34912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административный центр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 xml:space="preserve"> </w:t>
            </w:r>
            <w:r>
              <w:rPr>
                <w:sz w:val="24"/>
                <w:szCs w:val="24"/>
                <w:shd w:fill="auto" w:val="clear"/>
              </w:rPr>
              <w:t>г. Стародуб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b/>
                <w:bCs/>
                <w:sz w:val="20"/>
                <w:szCs w:val="20"/>
                <w:shd w:fill="auto" w:val="clear"/>
              </w:rPr>
              <w:t>http://adminstarrayon.ru</w:t>
            </w:r>
          </w:p>
          <w:p>
            <w:pPr>
              <w:pStyle w:val="Normal"/>
              <w:widowControl w:val="false"/>
              <w:jc w:val="center"/>
              <w:rPr>
                <w:b/>
                <w:b/>
                <w:bCs/>
                <w:sz w:val="24"/>
                <w:szCs w:val="24"/>
                <w:shd w:fill="auto" w:val="clear"/>
              </w:rPr>
            </w:pPr>
            <w:r>
              <w:rPr>
                <w:b/>
                <w:bCs/>
                <w:sz w:val="24"/>
                <w:szCs w:val="24"/>
                <w:shd w:fill="auto" w:val="clear"/>
              </w:rPr>
            </w:r>
          </w:p>
        </w:tc>
      </w:tr>
      <w:tr>
        <w:trPr>
          <w:trHeight w:val="848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/>
              <mc:AlternateContent>
                <mc:Choice Requires="wps">
                  <w:drawing>
                    <wp:inline distT="95250" distB="88900" distL="95250" distR="101600" wp14:anchorId="09AC053E">
                      <wp:extent cx="464185" cy="572135"/>
                      <wp:effectExtent l="95250" t="95250" r="101600" b="88900"/>
                      <wp:docPr id="12" name="Рисунок 14" descr="alt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5" name="Рисунок 14" descr="alt"/>
                              <pic:cNvPicPr/>
                            </pic:nvPicPr>
                            <pic:blipFill>
                              <a:blip r:embed="rId14"/>
                              <a:stretch/>
                            </pic:blipFill>
                            <pic:spPr>
                              <a:xfrm>
                                <a:off x="0" y="0"/>
                                <a:ext cx="463680" cy="5716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glow rad="63360">
                                  <a:srgbClr val="a6c285">
                                    <a:alpha val="40000"/>
                                  </a:srgbClr>
                                </a:glow>
                                <a:outerShdw algn="ctr" blurRad="63500" rotWithShape="0" sx="102000" sy="10200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 id="shape_0" ID="Рисунок 14" stroked="f" style="position:absolute;margin-left:0pt;margin-top:-59.55pt;width:36.45pt;height:44.95pt;mso-wrap-style:none;v-text-anchor:middle;mso-position-vertical:top" wp14:anchorId="09AC053E" type="shapetype_75">
                      <v:imagedata r:id="rId14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Брасовский  муниципальный район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17616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административный центр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п. Локоть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hyperlink r:id="rId15"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http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://</w:t>
              </w:r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www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.</w:t>
              </w:r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brasadmin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.</w:t>
              </w:r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org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/</w:t>
              </w:r>
            </w:hyperlink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/>
              <mc:AlternateContent>
                <mc:Choice Requires="wps">
                  <w:drawing>
                    <wp:inline distT="95250" distB="88900" distL="95250" distR="101600" wp14:anchorId="083CE7A6">
                      <wp:extent cx="464185" cy="572135"/>
                      <wp:effectExtent l="95250" t="95250" r="101600" b="88900"/>
                      <wp:docPr id="13" name="Рисунок 15" descr="alt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6" name="Рисунок 15" descr="alt"/>
                              <pic:cNvPicPr/>
                            </pic:nvPicPr>
                            <pic:blipFill>
                              <a:blip r:embed="rId16"/>
                              <a:stretch/>
                            </pic:blipFill>
                            <pic:spPr>
                              <a:xfrm>
                                <a:off x="0" y="0"/>
                                <a:ext cx="463680" cy="5716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glow rad="63360">
                                  <a:srgbClr val="a6c285">
                                    <a:alpha val="40000"/>
                                  </a:srgbClr>
                                </a:glow>
                                <a:outerShdw algn="ctr" blurRad="63500" rotWithShape="0" sx="102000" sy="10200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 id="shape_0" ID="Рисунок 15" stroked="f" style="position:absolute;margin-left:0pt;margin-top:-59.55pt;width:36.45pt;height:44.95pt;mso-wrap-style:none;v-text-anchor:middle;mso-position-vertical:top" wp14:anchorId="083CE7A6" type="shapetype_75">
                      <v:imagedata r:id="rId16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Брянский муниципальный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район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ascii="Times New Roman" w:hAnsi="Times New Roman" w:eastAsia="Times New Roman" w:cs="Times New Roman"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bCs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71188</w:t>
            </w:r>
          </w:p>
          <w:p>
            <w:pPr>
              <w:pStyle w:val="Normal"/>
              <w:widowControl w:val="false"/>
              <w:spacing w:lineRule="auto" w:line="252"/>
              <w:jc w:val="center"/>
              <w:rPr>
                <w:sz w:val="24"/>
                <w:szCs w:val="24"/>
                <w:shd w:fill="auto" w:val="clear"/>
                <w:lang w:eastAsia="en-US"/>
              </w:rPr>
            </w:pPr>
            <w:r>
              <w:rPr>
                <w:sz w:val="24"/>
                <w:szCs w:val="24"/>
                <w:shd w:fill="auto" w:val="clear"/>
                <w:lang w:eastAsia="en-US"/>
              </w:rPr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административный центр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 xml:space="preserve"> </w:t>
            </w:r>
            <w:r>
              <w:rPr>
                <w:sz w:val="24"/>
                <w:szCs w:val="24"/>
                <w:shd w:fill="auto" w:val="clear"/>
              </w:rPr>
              <w:t>с. Глинищево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b/>
                <w:bCs/>
                <w:sz w:val="20"/>
                <w:szCs w:val="20"/>
                <w:shd w:fill="auto" w:val="clear"/>
              </w:rPr>
              <w:t>https://adminbr.ru/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/>
              <mc:AlternateContent>
                <mc:Choice Requires="wps">
                  <w:drawing>
                    <wp:inline distT="95250" distB="88900" distL="95250" distR="101600" wp14:anchorId="55A311EF">
                      <wp:extent cx="464185" cy="572135"/>
                      <wp:effectExtent l="95250" t="95250" r="101600" b="88900"/>
                      <wp:docPr id="14" name="Рисунок 16" descr="alt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7" name="Рисунок 16" descr="alt"/>
                              <pic:cNvPicPr/>
                            </pic:nvPicPr>
                            <pic:blipFill>
                              <a:blip r:embed="rId17"/>
                              <a:stretch/>
                            </pic:blipFill>
                            <pic:spPr>
                              <a:xfrm>
                                <a:off x="0" y="0"/>
                                <a:ext cx="463680" cy="5716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glow rad="63360">
                                  <a:srgbClr val="a6c285">
                                    <a:alpha val="40000"/>
                                  </a:srgbClr>
                                </a:glow>
                                <a:outerShdw algn="ctr" blurRad="63500" rotWithShape="0" sx="102000" sy="10200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 id="shape_0" ID="Рисунок 16" stroked="f" style="position:absolute;margin-left:0pt;margin-top:-59.55pt;width:36.45pt;height:44.95pt;mso-wrap-style:none;v-text-anchor:middle;mso-position-vertical:top" wp14:anchorId="55A311EF" type="shapetype_75">
                      <v:imagedata r:id="rId18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Выгоничский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муниципальный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район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17058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административный центр п. Выгоничи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hd w:fill="auto" w:val="clear"/>
              </w:rPr>
            </w:pPr>
            <w:r>
              <w:rPr>
                <w:b/>
                <w:bCs/>
                <w:sz w:val="20"/>
                <w:szCs w:val="20"/>
                <w:shd w:fill="auto" w:val="clear"/>
                <w:lang w:val="en-US"/>
              </w:rPr>
              <w:t>http://adminwr.ru/</w:t>
            </w:r>
          </w:p>
          <w:p>
            <w:pPr>
              <w:pStyle w:val="Normal"/>
              <w:widowControl w:val="false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/>
              <mc:AlternateContent>
                <mc:Choice Requires="wps">
                  <w:drawing>
                    <wp:inline distT="95250" distB="88900" distL="95250" distR="101600" wp14:anchorId="08EC9529">
                      <wp:extent cx="464185" cy="572135"/>
                      <wp:effectExtent l="95250" t="95250" r="101600" b="88900"/>
                      <wp:docPr id="15" name="Рисунок 13" descr="alt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8" name="Рисунок 13" descr="alt"/>
                              <pic:cNvPicPr/>
                            </pic:nvPicPr>
                            <pic:blipFill>
                              <a:blip r:embed="rId19"/>
                              <a:stretch/>
                            </pic:blipFill>
                            <pic:spPr>
                              <a:xfrm>
                                <a:off x="0" y="0"/>
                                <a:ext cx="463680" cy="5716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glow rad="63360">
                                  <a:srgbClr val="a6c285">
                                    <a:alpha val="40000"/>
                                  </a:srgbClr>
                                </a:glow>
                                <a:outerShdw algn="ctr" blurRad="63500" rotWithShape="0" sx="102000" sy="10200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 id="shape_0" ID="Рисунок 13" stroked="f" style="position:absolute;margin-left:0pt;margin-top:-59.55pt;width:36.45pt;height:44.95pt;mso-wrap-style:none;v-text-anchor:middle;mso-position-vertical:top" wp14:anchorId="08EC9529" type="shapetype_75">
                      <v:imagedata r:id="rId19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Гордеевский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муниципальный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район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9899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административный центр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с. Гордеевка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/>
            </w:pPr>
            <w:hyperlink r:id="rId20"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http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://</w:t>
              </w:r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www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.</w:t>
              </w:r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admgordeevka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.</w:t>
              </w:r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ru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/</w:t>
              </w:r>
            </w:hyperlink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false"/>
              <w:bidi w:val="0"/>
              <w:spacing w:before="0" w:after="0"/>
              <w:ind w:left="0" w:right="-170" w:hanging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/>
              <mc:AlternateContent>
                <mc:Choice Requires="wps">
                  <w:drawing>
                    <wp:inline distT="95250" distB="88900" distL="95250" distR="101600" wp14:anchorId="14217F0C">
                      <wp:extent cx="464185" cy="572135"/>
                      <wp:effectExtent l="95250" t="95250" r="101600" b="88900"/>
                      <wp:docPr id="16" name="Рисунок 17" descr="alt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9" name="Рисунок 17" descr="alt"/>
                              <pic:cNvPicPr/>
                            </pic:nvPicPr>
                            <pic:blipFill>
                              <a:blip r:embed="rId21"/>
                              <a:stretch/>
                            </pic:blipFill>
                            <pic:spPr>
                              <a:xfrm>
                                <a:off x="0" y="0"/>
                                <a:ext cx="463680" cy="5716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glow rad="63360">
                                  <a:srgbClr val="a6c285">
                                    <a:alpha val="40000"/>
                                  </a:srgbClr>
                                </a:glow>
                                <a:outerShdw algn="ctr" blurRad="63500" rotWithShape="0" sx="102000" sy="10200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 id="shape_0" ID="Рисунок 17" stroked="f" style="position:absolute;margin-left:0pt;margin-top:-59.55pt;width:36.45pt;height:44.95pt;mso-wrap-style:none;v-text-anchor:middle;mso-position-vertical:top" wp14:anchorId="14217F0C" type="shapetype_75">
                      <v:imagedata r:id="rId21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Дубровский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муниципальный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район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14685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административный центр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п. Дубровка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/>
            </w:pPr>
            <w:hyperlink r:id="rId22"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http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://</w:t>
              </w:r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www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.</w:t>
              </w:r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admdubrovka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.</w:t>
              </w:r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ru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/</w:t>
              </w:r>
            </w:hyperlink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/>
              <mc:AlternateContent>
                <mc:Choice Requires="wps">
                  <w:drawing>
                    <wp:inline distT="95250" distB="88900" distL="95250" distR="101600" wp14:anchorId="638558F1">
                      <wp:extent cx="464185" cy="572135"/>
                      <wp:effectExtent l="95250" t="95250" r="101600" b="88900"/>
                      <wp:docPr id="17" name="Рисунок 18" descr="alt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0" name="Рисунок 18" descr="alt"/>
                              <pic:cNvPicPr/>
                            </pic:nvPicPr>
                            <pic:blipFill>
                              <a:blip r:embed="rId23"/>
                              <a:stretch/>
                            </pic:blipFill>
                            <pic:spPr>
                              <a:xfrm>
                                <a:off x="0" y="0"/>
                                <a:ext cx="463680" cy="5716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glow rad="63360">
                                  <a:srgbClr val="a6c285">
                                    <a:alpha val="40000"/>
                                  </a:srgbClr>
                                </a:glow>
                                <a:outerShdw algn="ctr" blurRad="63500" rotWithShape="0" sx="102000" sy="10200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 id="shape_0" ID="Рисунок 18" stroked="f" style="position:absolute;margin-left:0pt;margin-top:-59.55pt;width:36.45pt;height:44.95pt;mso-wrap-style:none;v-text-anchor:middle;mso-position-vertical:top" wp14:anchorId="638558F1" type="shapetype_75">
                      <v:imagedata r:id="rId23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Дятьковский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муниципальный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район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54250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административный центр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г. Дятьково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/>
            </w:pPr>
            <w:hyperlink r:id="rId24"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http://admindtk.ru/</w:t>
              </w:r>
            </w:hyperlink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/>
              <mc:AlternateContent>
                <mc:Choice Requires="wps">
                  <w:drawing>
                    <wp:inline distT="95250" distB="88900" distL="95250" distR="101600" wp14:anchorId="0238F2F7">
                      <wp:extent cx="464185" cy="572135"/>
                      <wp:effectExtent l="95250" t="95250" r="101600" b="88900"/>
                      <wp:docPr id="18" name="Рисунок 19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1" name="Рисунок 19" descr=""/>
                              <pic:cNvPicPr/>
                            </pic:nvPicPr>
                            <pic:blipFill>
                              <a:blip r:embed="rId25"/>
                              <a:stretch/>
                            </pic:blipFill>
                            <pic:spPr>
                              <a:xfrm>
                                <a:off x="0" y="0"/>
                                <a:ext cx="463680" cy="5716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glow rad="63360">
                                  <a:srgbClr val="a6c285">
                                    <a:alpha val="40000"/>
                                  </a:srgbClr>
                                </a:glow>
                                <a:outerShdw algn="ctr" blurRad="63500" rotWithShape="0" sx="102000" sy="10200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 id="shape_0" ID="Рисунок 19" stroked="f" style="position:absolute;margin-left:0pt;margin-top:-59.55pt;width:36.45pt;height:44.95pt;mso-wrap-style:none;v-text-anchor:middle;mso-position-vertical:top" wp14:anchorId="0238F2F7" type="shapetype_75">
                      <v:imagedata r:id="rId26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Жирятинский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муниципальный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район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6484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административный центр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с. Жирятино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left"/>
              <w:rPr/>
            </w:pPr>
            <w:hyperlink r:id="rId27"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http://www.juratino.ru/</w:t>
              </w:r>
            </w:hyperlink>
          </w:p>
          <w:p>
            <w:pPr>
              <w:pStyle w:val="Normal"/>
              <w:widowControl w:val="false"/>
              <w:jc w:val="center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>
          <w:trHeight w:val="1231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drawing>
                <wp:anchor behindDoc="0" distT="0" distB="0" distL="0" distR="0" simplePos="0" locked="0" layoutInCell="0" allowOverlap="1" relativeHeight="34">
                  <wp:simplePos x="0" y="0"/>
                  <wp:positionH relativeFrom="column">
                    <wp:posOffset>43180</wp:posOffset>
                  </wp:positionH>
                  <wp:positionV relativeFrom="paragraph">
                    <wp:posOffset>114300</wp:posOffset>
                  </wp:positionV>
                  <wp:extent cx="466090" cy="562610"/>
                  <wp:effectExtent l="0" t="0" r="0" b="0"/>
                  <wp:wrapSquare wrapText="largest"/>
                  <wp:docPr id="19" name="Изображение1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Изображение1" descr="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090" cy="562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Жуковский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муниципальный</w:t>
            </w:r>
          </w:p>
          <w:p>
            <w:pPr>
              <w:pStyle w:val="Normal"/>
              <w:widowControl w:val="false"/>
              <w:jc w:val="center"/>
              <w:rPr>
                <w:rFonts w:ascii="Times New Roman" w:hAnsi="Times New Roman" w:eastAsia="Times New Roman" w:cs="Times New Roman"/>
                <w:color w:val="auto"/>
                <w:kern w:val="0"/>
                <w:sz w:val="24"/>
                <w:szCs w:val="24"/>
                <w:shd w:fill="auto" w:val="clear"/>
                <w:lang w:val="ru-RU" w:eastAsia="ru-RU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округ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33645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административный центр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г. Жуковка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hd w:fill="auto" w:val="clear"/>
              </w:rPr>
            </w:pPr>
            <w:r>
              <w:rPr>
                <w:b/>
                <w:bCs/>
                <w:sz w:val="20"/>
                <w:szCs w:val="20"/>
                <w:shd w:fill="auto" w:val="clear"/>
              </w:rPr>
              <w:t>http://www.zh32.ru/</w:t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/>
              <mc:AlternateContent>
                <mc:Choice Requires="wps">
                  <w:drawing>
                    <wp:inline distT="95250" distB="88900" distL="95250" distR="101600" wp14:anchorId="02838794">
                      <wp:extent cx="464185" cy="572135"/>
                      <wp:effectExtent l="95250" t="95250" r="101600" b="88900"/>
                      <wp:docPr id="20" name="Рисунок 87" descr="alt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2" name="Рисунок 87" descr="alt"/>
                              <pic:cNvPicPr/>
                            </pic:nvPicPr>
                            <pic:blipFill>
                              <a:blip r:embed="rId29"/>
                              <a:stretch/>
                            </pic:blipFill>
                            <pic:spPr>
                              <a:xfrm>
                                <a:off x="0" y="0"/>
                                <a:ext cx="463680" cy="5716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glow rad="63360">
                                  <a:srgbClr val="a6c285">
                                    <a:alpha val="40000"/>
                                  </a:srgbClr>
                                </a:glow>
                                <a:outerShdw algn="ctr" blurRad="63500" rotWithShape="0" sx="102000" sy="10200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 id="shape_0" ID="Рисунок 87" stroked="f" style="position:absolute;margin-left:0pt;margin-top:-59.55pt;width:36.45pt;height:44.95pt;mso-wrap-style:none;v-text-anchor:middle;mso-position-vertical:top" wp14:anchorId="02838794" type="shapetype_75">
                      <v:imagedata r:id="rId29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Злынковский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муниципальный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район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11560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административный центр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г. Злынка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hd w:fill="auto" w:val="clear"/>
              </w:rPr>
            </w:pPr>
            <w:r>
              <w:rPr>
                <w:b/>
                <w:bCs/>
                <w:sz w:val="20"/>
                <w:szCs w:val="20"/>
                <w:shd w:fill="auto" w:val="clear"/>
              </w:rPr>
              <w:t>https://admzlynka.ru/</w:t>
            </w:r>
          </w:p>
          <w:p>
            <w:pPr>
              <w:pStyle w:val="Normal"/>
              <w:widowControl w:val="false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/>
              <mc:AlternateContent>
                <mc:Choice Requires="wps">
                  <w:drawing>
                    <wp:inline distT="95250" distB="88900" distL="95250" distR="101600" wp14:anchorId="6EB9537C">
                      <wp:extent cx="464185" cy="572135"/>
                      <wp:effectExtent l="95250" t="95250" r="101600" b="88900"/>
                      <wp:docPr id="21" name="Рисунок 88" descr="alt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3" name="Рисунок 88" descr="alt"/>
                              <pic:cNvPicPr/>
                            </pic:nvPicPr>
                            <pic:blipFill>
                              <a:blip r:embed="rId30"/>
                              <a:stretch/>
                            </pic:blipFill>
                            <pic:spPr>
                              <a:xfrm>
                                <a:off x="0" y="0"/>
                                <a:ext cx="463680" cy="5716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glow rad="63360">
                                  <a:srgbClr val="a6c285">
                                    <a:alpha val="40000"/>
                                  </a:srgbClr>
                                </a:glow>
                                <a:outerShdw algn="ctr" blurRad="63500" rotWithShape="0" sx="102000" sy="10200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 id="shape_0" ID="Рисунок 88" stroked="f" style="position:absolute;margin-left:0pt;margin-top:-59.55pt;width:36.45pt;height:44.95pt;mso-wrap-style:none;v-text-anchor:middle;mso-position-vertical:top" wp14:anchorId="6EB9537C" type="shapetype_75">
                      <v:imagedata r:id="rId30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Карачевский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муниципальный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район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31665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административный центр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г. Карачев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hyperlink r:id="rId31"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http://karadmin.ru/</w:t>
              </w:r>
            </w:hyperlink>
          </w:p>
          <w:p>
            <w:pPr>
              <w:pStyle w:val="Normal"/>
              <w:widowControl w:val="false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/>
              <mc:AlternateContent>
                <mc:Choice Requires="wps">
                  <w:drawing>
                    <wp:inline distT="95250" distB="88900" distL="95250" distR="101600" wp14:anchorId="502C4A63">
                      <wp:extent cx="464185" cy="572135"/>
                      <wp:effectExtent l="95250" t="95250" r="101600" b="88900"/>
                      <wp:docPr id="22" name="Рисунок 89" descr="alt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4" name="Рисунок 89" descr="alt"/>
                              <pic:cNvPicPr/>
                            </pic:nvPicPr>
                            <pic:blipFill>
                              <a:blip r:embed="rId32"/>
                              <a:stretch/>
                            </pic:blipFill>
                            <pic:spPr>
                              <a:xfrm>
                                <a:off x="0" y="0"/>
                                <a:ext cx="463680" cy="5716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glow rad="63360">
                                  <a:srgbClr val="a6c285">
                                    <a:alpha val="40000"/>
                                  </a:srgbClr>
                                </a:glow>
                                <a:outerShdw algn="ctr" blurRad="63500" rotWithShape="0" sx="102000" sy="10200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 id="shape_0" ID="Рисунок 89" stroked="f" style="position:absolute;margin-left:0pt;margin-top:-59.55pt;width:36.45pt;height:44.95pt;mso-wrap-style:none;v-text-anchor:middle;mso-position-vertical:top" wp14:anchorId="502C4A63" type="shapetype_75">
                      <v:imagedata r:id="rId32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Клетнянский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муниципальный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район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16802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административный центр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п. Клетня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hd w:fill="auto" w:val="clear"/>
              </w:rPr>
            </w:pPr>
            <w:r>
              <w:rPr>
                <w:b/>
                <w:bCs/>
                <w:sz w:val="20"/>
                <w:szCs w:val="20"/>
                <w:shd w:fill="auto" w:val="clear"/>
                <w:lang w:val="en-US"/>
              </w:rPr>
              <w:t>https://adm-kletnya.ru/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/>
              <mc:AlternateContent>
                <mc:Choice Requires="wps">
                  <w:drawing>
                    <wp:inline distT="95250" distB="88900" distL="95250" distR="101600" wp14:anchorId="6C79B38C">
                      <wp:extent cx="464185" cy="572135"/>
                      <wp:effectExtent l="95250" t="95250" r="101600" b="88900"/>
                      <wp:docPr id="23" name="Рисунок 90" descr="alt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" name="Рисунок 90" descr="alt"/>
                              <pic:cNvPicPr/>
                            </pic:nvPicPr>
                            <pic:blipFill>
                              <a:blip r:embed="rId33"/>
                              <a:stretch/>
                            </pic:blipFill>
                            <pic:spPr>
                              <a:xfrm>
                                <a:off x="0" y="0"/>
                                <a:ext cx="463680" cy="5716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glow rad="63360">
                                  <a:srgbClr val="a6c285">
                                    <a:alpha val="40000"/>
                                  </a:srgbClr>
                                </a:glow>
                                <a:outerShdw algn="ctr" blurRad="63500" rotWithShape="0" sx="102000" sy="10200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 id="shape_0" ID="Рисунок 90" stroked="f" style="position:absolute;margin-left:0pt;margin-top:-59.55pt;width:36.45pt;height:44.95pt;mso-wrap-style:none;v-text-anchor:middle;mso-position-vertical:top" wp14:anchorId="6C79B38C" type="shapetype_75">
                      <v:imagedata r:id="rId33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Климовский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муниципальный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район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25537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административный центр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п. Климово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hd w:fill="auto" w:val="clear"/>
              </w:rPr>
            </w:pPr>
            <w:r>
              <w:rPr>
                <w:b/>
                <w:bCs/>
                <w:sz w:val="20"/>
                <w:szCs w:val="20"/>
                <w:shd w:fill="auto" w:val="clear"/>
              </w:rPr>
              <w:t>https://kladm.ru/</w:t>
            </w:r>
          </w:p>
          <w:p>
            <w:pPr>
              <w:pStyle w:val="Normal"/>
              <w:widowControl w:val="false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/>
              <mc:AlternateContent>
                <mc:Choice Requires="wps">
                  <w:drawing>
                    <wp:inline distT="95250" distB="88900" distL="95250" distR="101600" wp14:anchorId="11BD243D">
                      <wp:extent cx="464185" cy="572135"/>
                      <wp:effectExtent l="95250" t="95250" r="101600" b="88900"/>
                      <wp:docPr id="24" name="Рисунок 85" descr="alt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" name="Рисунок 85" descr="alt"/>
                              <pic:cNvPicPr/>
                            </pic:nvPicPr>
                            <pic:blipFill>
                              <a:blip r:embed="rId34"/>
                              <a:stretch/>
                            </pic:blipFill>
                            <pic:spPr>
                              <a:xfrm>
                                <a:off x="0" y="0"/>
                                <a:ext cx="463680" cy="5716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glow rad="63360">
                                  <a:srgbClr val="a6c285">
                                    <a:alpha val="40000"/>
                                  </a:srgbClr>
                                </a:glow>
                                <a:outerShdw algn="ctr" blurRad="63500" rotWithShape="0" sx="102000" sy="10200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 id="shape_0" ID="Рисунок 85" stroked="f" style="position:absolute;margin-left:0pt;margin-top:-59.55pt;width:36.45pt;height:44.95pt;mso-wrap-style:none;v-text-anchor:middle;mso-position-vertical:top" wp14:anchorId="11BD243D" type="shapetype_75">
                      <v:imagedata r:id="rId34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Клинцовский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муниципальный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район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16974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административный центр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 xml:space="preserve"> </w:t>
            </w:r>
            <w:r>
              <w:rPr>
                <w:sz w:val="24"/>
                <w:szCs w:val="24"/>
                <w:shd w:fill="auto" w:val="clear"/>
              </w:rPr>
              <w:t>г. Клинцы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hyperlink r:id="rId35"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http://www.klinrai.ru/</w:t>
              </w:r>
            </w:hyperlink>
          </w:p>
          <w:p>
            <w:pPr>
              <w:pStyle w:val="Normal"/>
              <w:widowControl w:val="false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/>
              <mc:AlternateContent>
                <mc:Choice Requires="wps">
                  <w:drawing>
                    <wp:inline distT="95250" distB="88900" distL="95250" distR="101600" wp14:anchorId="20525884">
                      <wp:extent cx="464185" cy="572135"/>
                      <wp:effectExtent l="95250" t="95250" r="101600" b="88900"/>
                      <wp:docPr id="25" name="Рисунок 91" descr="&amp;Gcy;&amp;iecy;&amp;rcy;&amp;bcy;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7" name="Рисунок 91" descr="&amp;Gcy;&amp;iecy;&amp;rcy;&amp;bcy;"/>
                              <pic:cNvPicPr/>
                            </pic:nvPicPr>
                            <pic:blipFill>
                              <a:blip r:embed="rId36"/>
                              <a:stretch/>
                            </pic:blipFill>
                            <pic:spPr>
                              <a:xfrm>
                                <a:off x="0" y="0"/>
                                <a:ext cx="463680" cy="5716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glow rad="63360">
                                  <a:srgbClr val="a6c285">
                                    <a:alpha val="40000"/>
                                  </a:srgbClr>
                                </a:glow>
                                <a:outerShdw algn="ctr" blurRad="63500" rotWithShape="0" sx="102000" sy="10200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 id="shape_0" ID="Рисунок 91" stroked="f" style="position:absolute;margin-left:0pt;margin-top:-59.55pt;width:36.45pt;height:44.95pt;mso-wrap-style:none;v-text-anchor:middle;mso-position-vertical:top" wp14:anchorId="20525884" type="shapetype_75">
                      <v:imagedata r:id="rId36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Комаричский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муниципальный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район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15447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административный центр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п</w:t>
            </w:r>
            <w:r>
              <w:rPr>
                <w:sz w:val="24"/>
                <w:szCs w:val="24"/>
                <w:shd w:fill="auto" w:val="clear"/>
              </w:rPr>
              <w:t>. Комаричи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hyperlink r:id="rId37"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http://adminkom.ru/</w:t>
              </w:r>
            </w:hyperlink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/>
              <mc:AlternateContent>
                <mc:Choice Requires="wps">
                  <w:drawing>
                    <wp:inline distT="95250" distB="88900" distL="95250" distR="101600" wp14:anchorId="1B77B863">
                      <wp:extent cx="464185" cy="572135"/>
                      <wp:effectExtent l="95250" t="95250" r="101600" b="88900"/>
                      <wp:docPr id="26" name="Рисунок 15" descr="alt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8" name="Рисунок 15" descr="alt"/>
                              <pic:cNvPicPr/>
                            </pic:nvPicPr>
                            <pic:blipFill>
                              <a:blip r:embed="rId38"/>
                              <a:stretch/>
                            </pic:blipFill>
                            <pic:spPr>
                              <a:xfrm>
                                <a:off x="0" y="0"/>
                                <a:ext cx="463680" cy="5716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glow rad="63360">
                                  <a:srgbClr val="a6c285">
                                    <a:alpha val="40000"/>
                                  </a:srgbClr>
                                </a:glow>
                                <a:outerShdw algn="ctr" blurRad="63500" rotWithShape="0" sx="102000" sy="10200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 id="shape_0" ID="Рисунок 15" stroked="f" style="position:absolute;margin-left:0pt;margin-top:-59.55pt;width:36.45pt;height:44.95pt;mso-wrap-style:none;v-text-anchor:middle;mso-position-vertical:top" wp14:anchorId="1B77B863" type="shapetype_75">
                      <v:imagedata r:id="rId38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Красногорский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муниципальный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район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10153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административный центр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ru-RU" w:bidi="ar-SA"/>
              </w:rPr>
              <w:t>п</w:t>
            </w:r>
            <w:r>
              <w:rPr>
                <w:sz w:val="24"/>
                <w:szCs w:val="24"/>
                <w:shd w:fill="auto" w:val="clear"/>
              </w:rPr>
              <w:t>. Красная Гора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hyperlink r:id="rId39"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http://www.krgadm.ru/</w:t>
              </w:r>
            </w:hyperlink>
          </w:p>
          <w:p>
            <w:pPr>
              <w:pStyle w:val="Normal"/>
              <w:widowControl w:val="false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/>
              <mc:AlternateContent>
                <mc:Choice Requires="wps">
                  <w:drawing>
                    <wp:inline distT="95250" distB="88900" distL="95250" distR="101600" wp14:anchorId="46E456DE">
                      <wp:extent cx="464185" cy="572135"/>
                      <wp:effectExtent l="95250" t="95250" r="101600" b="88900"/>
                      <wp:docPr id="27" name="Рисунок 16" descr="alt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9" name="Рисунок 16" descr="alt"/>
                              <pic:cNvPicPr/>
                            </pic:nvPicPr>
                            <pic:blipFill>
                              <a:blip r:embed="rId40"/>
                              <a:stretch/>
                            </pic:blipFill>
                            <pic:spPr>
                              <a:xfrm>
                                <a:off x="0" y="0"/>
                                <a:ext cx="463680" cy="5716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glow rad="63360">
                                  <a:srgbClr val="a6c285">
                                    <a:alpha val="40000"/>
                                  </a:srgbClr>
                                </a:glow>
                                <a:outerShdw algn="ctr" blurRad="63500" rotWithShape="0" sx="102000" sy="10200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 id="shape_0" ID="Рисунок 16" stroked="f" style="position:absolute;margin-left:0pt;margin-top:-59.55pt;width:36.45pt;height:44.95pt;mso-wrap-style:none;v-text-anchor:middle;mso-position-vertical:top" wp14:anchorId="46E456DE" type="shapetype_75">
                      <v:imagedata r:id="rId40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Мглинский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муниципальный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район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ascii="Times New Roman" w:hAnsi="Times New Roman"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15710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административный центр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г. Мглин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hyperlink r:id="rId41"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http://www.mgladm.ru/</w:t>
              </w:r>
            </w:hyperlink>
          </w:p>
          <w:p>
            <w:pPr>
              <w:pStyle w:val="Normal"/>
              <w:widowControl w:val="false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/>
              <mc:AlternateContent>
                <mc:Choice Requires="wps">
                  <w:drawing>
                    <wp:inline distT="95250" distB="88900" distL="95250" distR="101600" wp14:anchorId="3BCC058E">
                      <wp:extent cx="464185" cy="572135"/>
                      <wp:effectExtent l="95250" t="95250" r="101600" b="88900"/>
                      <wp:docPr id="28" name="Рисунок 17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0" name="Рисунок 17" descr=""/>
                              <pic:cNvPicPr/>
                            </pic:nvPicPr>
                            <pic:blipFill>
                              <a:blip r:embed="rId42"/>
                              <a:stretch/>
                            </pic:blipFill>
                            <pic:spPr>
                              <a:xfrm>
                                <a:off x="0" y="0"/>
                                <a:ext cx="463680" cy="5716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glow rad="63360">
                                  <a:srgbClr val="a6c285">
                                    <a:alpha val="40000"/>
                                  </a:srgbClr>
                                </a:glow>
                                <a:outerShdw algn="ctr" blurRad="63500" rotWithShape="0" sx="102000" sy="10200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 id="shape_0" ID="Рисунок 17" stroked="f" style="position:absolute;margin-left:0pt;margin-top:-59.55pt;width:36.45pt;height:44.95pt;mso-wrap-style:none;v-text-anchor:middle;mso-position-vertical:top" wp14:anchorId="3BCC058E" type="shapetype_75">
                      <v:imagedata r:id="rId43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Навлинский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муниципальный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район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26803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административный центр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п. Навля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hyperlink r:id="rId44"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http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://</w:t>
              </w:r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admnav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.</w:t>
              </w:r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ru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/</w:t>
              </w:r>
            </w:hyperlink>
          </w:p>
          <w:p>
            <w:pPr>
              <w:pStyle w:val="Normal"/>
              <w:widowControl w:val="false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/>
              <mc:AlternateContent>
                <mc:Choice Requires="wps">
                  <w:drawing>
                    <wp:inline distT="95250" distB="88900" distL="95250" distR="101600" wp14:anchorId="2FE5D79A">
                      <wp:extent cx="464185" cy="572135"/>
                      <wp:effectExtent l="95250" t="95250" r="101600" b="88900"/>
                      <wp:docPr id="29" name="Рисунок 18" descr="&amp;Gcy;&amp;iecy;&amp;rcy;&amp;bcy;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1" name="Рисунок 18" descr="&amp;Gcy;&amp;iecy;&amp;rcy;&amp;bcy;"/>
                              <pic:cNvPicPr/>
                            </pic:nvPicPr>
                            <pic:blipFill>
                              <a:blip r:embed="rId45"/>
                              <a:stretch/>
                            </pic:blipFill>
                            <pic:spPr>
                              <a:xfrm>
                                <a:off x="0" y="0"/>
                                <a:ext cx="463680" cy="5716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glow rad="63360">
                                  <a:srgbClr val="a6c285">
                                    <a:alpha val="40000"/>
                                  </a:srgbClr>
                                </a:glow>
                                <a:outerShdw algn="ctr" blurRad="63500" rotWithShape="0" sx="102000" sy="10200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 id="shape_0" ID="Рисунок 18" stroked="f" style="position:absolute;margin-left:0pt;margin-top:-59.55pt;width:36.45pt;height:44.95pt;mso-wrap-style:none;v-text-anchor:middle;mso-position-vertical:top" wp14:anchorId="2FE5D79A" type="shapetype_75">
                      <v:imagedata r:id="rId45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Погарский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муниципальный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район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29006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административный центр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п. Погар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hyperlink r:id="rId46"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http://www.pogaradm.ru/</w:t>
              </w:r>
            </w:hyperlink>
          </w:p>
          <w:p>
            <w:pPr>
              <w:pStyle w:val="Normal"/>
              <w:widowControl w:val="false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</w:tr>
      <w:tr>
        <w:trPr/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/>
              <mc:AlternateContent>
                <mc:Choice Requires="wps">
                  <w:drawing>
                    <wp:inline distT="95250" distB="88900" distL="95250" distR="101600" wp14:anchorId="7E0A560B">
                      <wp:extent cx="464185" cy="572135"/>
                      <wp:effectExtent l="95250" t="95250" r="101600" b="88900"/>
                      <wp:docPr id="30" name="Рисунок 14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2" name="Рисунок 14" descr=""/>
                              <pic:cNvPicPr/>
                            </pic:nvPicPr>
                            <pic:blipFill>
                              <a:blip r:embed="rId47"/>
                              <a:stretch/>
                            </pic:blipFill>
                            <pic:spPr>
                              <a:xfrm>
                                <a:off x="0" y="0"/>
                                <a:ext cx="463680" cy="5716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glow rad="63360">
                                  <a:srgbClr val="a6c285">
                                    <a:alpha val="40000"/>
                                  </a:srgbClr>
                                </a:glow>
                                <a:outerShdw algn="ctr" blurRad="63500" rotWithShape="0" sx="102000" sy="10200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 id="shape_0" ID="Рисунок 14" stroked="f" style="position:absolute;margin-left:0pt;margin-top:-59.55pt;width:36.45pt;height:44.95pt;mso-wrap-style:none;v-text-anchor:middle;mso-position-vertical:top" wp14:anchorId="7E0A560B" type="shapetype_75">
                      <v:imagedata r:id="rId47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Почепский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муниципальный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район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34307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административный центр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г. Почеп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hyperlink r:id="rId48"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http://www.admpochep.ru/</w:t>
              </w:r>
            </w:hyperlink>
          </w:p>
          <w:p>
            <w:pPr>
              <w:pStyle w:val="Normal"/>
              <w:widowControl w:val="false"/>
              <w:rPr>
                <w:sz w:val="20"/>
                <w:szCs w:val="20"/>
                <w:shd w:fill="auto" w:val="clear"/>
              </w:rPr>
            </w:pPr>
            <w:r>
              <w:rPr>
                <w:sz w:val="20"/>
                <w:szCs w:val="20"/>
                <w:shd w:fill="auto" w:val="clear"/>
              </w:rPr>
            </w:r>
          </w:p>
        </w:tc>
      </w:tr>
      <w:tr>
        <w:trPr>
          <w:trHeight w:val="368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/>
              <mc:AlternateContent>
                <mc:Choice Requires="wps">
                  <w:drawing>
                    <wp:inline distT="95250" distB="88900" distL="95250" distR="101600" wp14:anchorId="5FCB517F">
                      <wp:extent cx="464185" cy="572135"/>
                      <wp:effectExtent l="95250" t="95250" r="101600" b="88900"/>
                      <wp:docPr id="31" name="Рисунок 13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3" name="Рисунок 13" descr=""/>
                              <pic:cNvPicPr/>
                            </pic:nvPicPr>
                            <pic:blipFill>
                              <a:blip r:embed="rId49"/>
                              <a:stretch/>
                            </pic:blipFill>
                            <pic:spPr>
                              <a:xfrm>
                                <a:off x="0" y="0"/>
                                <a:ext cx="463680" cy="5716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glow rad="63360">
                                  <a:srgbClr val="a6c285">
                                    <a:alpha val="40000"/>
                                  </a:srgbClr>
                                </a:glow>
                                <a:outerShdw algn="ctr" blurRad="63500" rotWithShape="0" sx="102000" sy="10200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 id="shape_0" ID="Рисунок 13" stroked="f" style="position:absolute;margin-left:0pt;margin-top:-59.55pt;width:36.45pt;height:44.95pt;mso-wrap-style:none;v-text-anchor:middle;mso-position-vertical:top" wp14:anchorId="5FCB517F" type="shapetype_75">
                      <v:imagedata r:id="rId50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Рогнединский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муниципальный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район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6116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административный центр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п. Рогнедино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hyperlink r:id="rId51"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http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://</w:t>
              </w:r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www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.</w:t>
              </w:r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rognedino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.</w:t>
              </w:r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ru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/</w:t>
              </w:r>
            </w:hyperlink>
          </w:p>
          <w:p>
            <w:pPr>
              <w:pStyle w:val="Normal"/>
              <w:widowControl w:val="false"/>
              <w:rPr>
                <w:color w:val="FF0000"/>
                <w:sz w:val="24"/>
                <w:szCs w:val="24"/>
                <w:shd w:fill="auto" w:val="clear"/>
              </w:rPr>
            </w:pPr>
            <w:r>
              <w:rPr>
                <w:color w:val="FF0000"/>
                <w:sz w:val="24"/>
                <w:szCs w:val="24"/>
                <w:shd w:fill="auto" w:val="clear"/>
              </w:rPr>
            </w:r>
          </w:p>
        </w:tc>
      </w:tr>
      <w:tr>
        <w:trPr>
          <w:trHeight w:val="368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/>
              <mc:AlternateContent>
                <mc:Choice Requires="wps">
                  <w:drawing>
                    <wp:inline distT="95250" distB="88900" distL="95250" distR="101600" wp14:anchorId="74543F31">
                      <wp:extent cx="464185" cy="572135"/>
                      <wp:effectExtent l="95250" t="95250" r="101600" b="88900"/>
                      <wp:docPr id="32" name="Рисунок 20" descr="alt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4" name="Рисунок 20" descr="alt"/>
                              <pic:cNvPicPr/>
                            </pic:nvPicPr>
                            <pic:blipFill>
                              <a:blip r:embed="rId52"/>
                              <a:stretch/>
                            </pic:blipFill>
                            <pic:spPr>
                              <a:xfrm>
                                <a:off x="0" y="0"/>
                                <a:ext cx="463680" cy="5716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glow rad="63360">
                                  <a:srgbClr val="a6c285">
                                    <a:alpha val="40000"/>
                                  </a:srgbClr>
                                </a:glow>
                                <a:outerShdw algn="ctr" blurRad="63500" rotWithShape="0" sx="102000" sy="10200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 id="shape_0" ID="Рисунок 20" stroked="f" style="position:absolute;margin-left:0pt;margin-top:-59.55pt;width:36.45pt;height:44.95pt;mso-wrap-style:none;v-text-anchor:middle;mso-position-vertical:top" wp14:anchorId="74543F31" type="shapetype_75">
                      <v:imagedata r:id="rId53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Севский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муниципальный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район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13970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административный центр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г. Севск</w:t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hyperlink r:id="rId54"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http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://</w:t>
              </w:r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www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.</w:t>
              </w:r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sevskadm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.</w:t>
              </w:r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ru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/</w:t>
              </w:r>
            </w:hyperlink>
          </w:p>
          <w:p>
            <w:pPr>
              <w:pStyle w:val="Normal"/>
              <w:widowControl w:val="false"/>
              <w:rPr>
                <w:color w:val="FF0000"/>
                <w:sz w:val="20"/>
                <w:szCs w:val="20"/>
                <w:shd w:fill="auto" w:val="clear"/>
              </w:rPr>
            </w:pPr>
            <w:r>
              <w:rPr>
                <w:color w:val="FF0000"/>
                <w:sz w:val="20"/>
                <w:szCs w:val="20"/>
                <w:shd w:fill="auto" w:val="clear"/>
              </w:rPr>
            </w:r>
          </w:p>
        </w:tc>
      </w:tr>
      <w:tr>
        <w:trPr>
          <w:trHeight w:val="368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/>
              <mc:AlternateContent>
                <mc:Choice Requires="wps">
                  <w:drawing>
                    <wp:inline distT="95250" distB="88900" distL="95250" distR="101600" wp14:anchorId="7E5A0E79">
                      <wp:extent cx="464185" cy="572135"/>
                      <wp:effectExtent l="95250" t="95250" r="101600" b="88900"/>
                      <wp:docPr id="33" name="Рисунок 21" descr="alt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5" name="Рисунок 21" descr="alt"/>
                              <pic:cNvPicPr/>
                            </pic:nvPicPr>
                            <pic:blipFill>
                              <a:blip r:embed="rId55"/>
                              <a:stretch/>
                            </pic:blipFill>
                            <pic:spPr>
                              <a:xfrm>
                                <a:off x="0" y="0"/>
                                <a:ext cx="463680" cy="5716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glow rad="63360">
                                  <a:srgbClr val="a6c285">
                                    <a:alpha val="40000"/>
                                  </a:srgbClr>
                                </a:glow>
                                <a:outerShdw algn="ctr" blurRad="63500" rotWithShape="0" sx="102000" sy="10200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 id="shape_0" ID="Рисунок 21" stroked="f" style="position:absolute;margin-left:0pt;margin-top:-59.55pt;width:36.45pt;height:44.95pt;mso-wrap-style:none;v-text-anchor:middle;mso-position-vertical:top" wp14:anchorId="7E5A0E79" type="shapetype_75">
                      <v:imagedata r:id="rId56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Суземский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муниципальный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район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15148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административный центр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п. Суземка</w:t>
            </w:r>
          </w:p>
          <w:p>
            <w:pPr>
              <w:pStyle w:val="Normal"/>
              <w:widowControl w:val="false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shd w:fill="auto" w:val="clear"/>
              </w:rPr>
            </w:pPr>
            <w:r>
              <w:rPr>
                <w:b/>
                <w:bCs/>
                <w:sz w:val="20"/>
                <w:szCs w:val="20"/>
                <w:shd w:fill="auto" w:val="clear"/>
              </w:rPr>
              <w:t>https://www.adminsuzemka.ru/</w:t>
            </w:r>
          </w:p>
          <w:p>
            <w:pPr>
              <w:pStyle w:val="Normal"/>
              <w:widowControl w:val="false"/>
              <w:rPr>
                <w:b/>
                <w:b/>
                <w:bCs/>
                <w:sz w:val="20"/>
                <w:szCs w:val="20"/>
                <w:shd w:fill="auto" w:val="clear"/>
              </w:rPr>
            </w:pPr>
            <w:r>
              <w:rPr>
                <w:b/>
                <w:bCs/>
                <w:sz w:val="20"/>
                <w:szCs w:val="20"/>
                <w:shd w:fill="auto" w:val="clear"/>
              </w:rPr>
            </w:r>
          </w:p>
          <w:p>
            <w:pPr>
              <w:pStyle w:val="Normal"/>
              <w:widowControl w:val="false"/>
              <w:rPr>
                <w:color w:val="FF0000"/>
                <w:sz w:val="20"/>
                <w:szCs w:val="20"/>
                <w:shd w:fill="auto" w:val="clear"/>
              </w:rPr>
            </w:pPr>
            <w:r>
              <w:rPr>
                <w:color w:val="FF0000"/>
                <w:sz w:val="20"/>
                <w:szCs w:val="20"/>
                <w:shd w:fill="auto" w:val="clear"/>
              </w:rPr>
            </w:r>
          </w:p>
        </w:tc>
      </w:tr>
      <w:tr>
        <w:trPr>
          <w:trHeight w:val="368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/>
              <mc:AlternateContent>
                <mc:Choice Requires="wps">
                  <w:drawing>
                    <wp:inline distT="95250" distB="88900" distL="95250" distR="101600" wp14:anchorId="52016BD8">
                      <wp:extent cx="464185" cy="572135"/>
                      <wp:effectExtent l="95250" t="95250" r="101600" b="88900"/>
                      <wp:docPr id="34" name="Рисунок 22" descr="alt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6" name="Рисунок 22" descr="alt"/>
                              <pic:cNvPicPr/>
                            </pic:nvPicPr>
                            <pic:blipFill>
                              <a:blip r:embed="rId57"/>
                              <a:stretch/>
                            </pic:blipFill>
                            <pic:spPr>
                              <a:xfrm>
                                <a:off x="0" y="0"/>
                                <a:ext cx="463680" cy="5716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glow rad="63360">
                                  <a:srgbClr val="a6c285">
                                    <a:alpha val="40000"/>
                                  </a:srgbClr>
                                </a:glow>
                                <a:outerShdw algn="ctr" blurRad="63500" rotWithShape="0" sx="102000" sy="10200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 id="shape_0" ID="Рисунок 22" stroked="f" style="position:absolute;margin-left:0pt;margin-top:-59.55pt;width:36.45pt;height:44.95pt;mso-wrap-style:none;v-text-anchor:middle;mso-position-vertical:top" wp14:anchorId="52016BD8" type="shapetype_75">
                      <v:imagedata r:id="rId58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Суражский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муниципальный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район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22044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административный центр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г. Сураж</w:t>
            </w:r>
          </w:p>
          <w:p>
            <w:pPr>
              <w:pStyle w:val="Normal"/>
              <w:widowControl w:val="false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hyperlink r:id="rId59"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http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://</w:t>
              </w:r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www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.</w:t>
              </w:r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admsur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.</w:t>
              </w:r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ru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/</w:t>
              </w:r>
            </w:hyperlink>
          </w:p>
          <w:p>
            <w:pPr>
              <w:pStyle w:val="Normal"/>
              <w:widowControl w:val="false"/>
              <w:rPr>
                <w:color w:val="FF0000"/>
                <w:sz w:val="20"/>
                <w:szCs w:val="20"/>
                <w:shd w:fill="auto" w:val="clear"/>
              </w:rPr>
            </w:pPr>
            <w:r>
              <w:rPr>
                <w:color w:val="FF0000"/>
                <w:sz w:val="20"/>
                <w:szCs w:val="20"/>
                <w:shd w:fill="auto" w:val="clear"/>
              </w:rPr>
            </w:r>
          </w:p>
        </w:tc>
      </w:tr>
      <w:tr>
        <w:trPr>
          <w:trHeight w:val="368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/>
              <mc:AlternateContent>
                <mc:Choice Requires="wps">
                  <w:drawing>
                    <wp:inline distT="95250" distB="88900" distL="95250" distR="101600" wp14:anchorId="3645BA9E">
                      <wp:extent cx="464185" cy="572135"/>
                      <wp:effectExtent l="95250" t="95250" r="101600" b="88900"/>
                      <wp:docPr id="35" name="Рисунок 24" descr="&amp;Gcy;&amp;iecy;&amp;rcy;&amp;bcy; &amp;ucy;&amp;iecy;&amp;zcy;&amp;dcy;&amp;ncy;&amp;ocy;&amp;gcy;&amp;ocy; &amp;tscy;&amp;iecy;&amp;ncy;&amp;tcy;&amp;rcy;&amp;acy;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7" name="Рисунок 24" descr="&amp;Gcy;&amp;iecy;&amp;rcy;&amp;bcy; &amp;ucy;&amp;iecy;&amp;zcy;&amp;dcy;&amp;ncy;&amp;ocy;&amp;gcy;&amp;ocy; &amp;tscy;&amp;iecy;&amp;ncy;&amp;tcy;&amp;rcy;&amp;acy;"/>
                              <pic:cNvPicPr/>
                            </pic:nvPicPr>
                            <pic:blipFill>
                              <a:blip r:embed="rId60"/>
                              <a:stretch/>
                            </pic:blipFill>
                            <pic:spPr>
                              <a:xfrm>
                                <a:off x="0" y="0"/>
                                <a:ext cx="463680" cy="5716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glow rad="63360">
                                  <a:srgbClr val="a6c285">
                                    <a:alpha val="40000"/>
                                  </a:srgbClr>
                                </a:glow>
                                <a:outerShdw algn="ctr" blurRad="63500" rotWithShape="0" sx="102000" sy="10200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 id="shape_0" ID="Рисунок 24" stroked="f" style="position:absolute;margin-left:0pt;margin-top:-59.55pt;width:36.45pt;height:44.95pt;mso-wrap-style:none;v-text-anchor:middle;mso-position-vertical:top" wp14:anchorId="3645BA9E" type="shapetype_75">
                      <v:imagedata r:id="rId60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Трубчевский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муниципальный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район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33130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административный центр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г. Трубчевск</w:t>
            </w:r>
          </w:p>
          <w:p>
            <w:pPr>
              <w:pStyle w:val="Normal"/>
              <w:widowControl w:val="false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hyperlink r:id="rId61"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http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://</w:t>
              </w:r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www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.</w:t>
              </w:r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trubech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.</w:t>
              </w:r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ru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/</w:t>
              </w:r>
            </w:hyperlink>
          </w:p>
          <w:p>
            <w:pPr>
              <w:pStyle w:val="Normal"/>
              <w:widowControl w:val="false"/>
              <w:rPr>
                <w:color w:val="FF0000"/>
                <w:sz w:val="20"/>
                <w:szCs w:val="20"/>
                <w:shd w:fill="auto" w:val="clear"/>
              </w:rPr>
            </w:pPr>
            <w:r>
              <w:rPr>
                <w:color w:val="FF0000"/>
                <w:sz w:val="20"/>
                <w:szCs w:val="20"/>
                <w:shd w:fill="auto" w:val="clear"/>
              </w:rPr>
            </w:r>
          </w:p>
        </w:tc>
      </w:tr>
      <w:tr>
        <w:trPr>
          <w:trHeight w:val="368" w:hRule="atLeast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</w:rPr>
            </w:pPr>
            <w:r>
              <w:rPr/>
              <mc:AlternateContent>
                <mc:Choice Requires="wps">
                  <w:drawing>
                    <wp:inline distT="95250" distB="88900" distL="95250" distR="101600" wp14:anchorId="76688B59">
                      <wp:extent cx="464185" cy="572135"/>
                      <wp:effectExtent l="95250" t="95250" r="101600" b="88900"/>
                      <wp:docPr id="36" name="Рисунок 23" descr="alt"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8" name="Рисунок 23" descr="alt"/>
                              <pic:cNvPicPr/>
                            </pic:nvPicPr>
                            <pic:blipFill>
                              <a:blip r:embed="rId62"/>
                              <a:stretch/>
                            </pic:blipFill>
                            <pic:spPr>
                              <a:xfrm>
                                <a:off x="0" y="0"/>
                                <a:ext cx="463680" cy="57168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  <a:effectLst>
                                <a:glow rad="63360">
                                  <a:srgbClr val="a6c285">
                                    <a:alpha val="40000"/>
                                  </a:srgbClr>
                                </a:glow>
                                <a:outerShdw algn="ctr" blurRad="63500" rotWithShape="0" sx="102000" sy="102000">
                                  <a:srgbClr val="000000">
                                    <a:alpha val="40000"/>
                                  </a:srgbClr>
                                </a:outerShdw>
                              </a:effectLst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 id="shape_0" ID="Рисунок 23" stroked="f" style="position:absolute;margin-left:0pt;margin-top:-59.55pt;width:36.45pt;height:44.95pt;mso-wrap-style:none;v-text-anchor:middle;mso-position-vertical:top" wp14:anchorId="76688B59" type="shapetype_75">
                      <v:imagedata r:id="rId63" o:detectmouseclick="t"/>
                      <v:stroke color="#3465a4" joinstyle="round" endcap="flat"/>
                      <w10:wrap type="square"/>
                    </v:shape>
                  </w:pict>
                </mc:Fallback>
              </mc:AlternateContent>
            </w:r>
          </w:p>
        </w:tc>
        <w:tc>
          <w:tcPr>
            <w:tcW w:w="1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Унечский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муниципальный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район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52"/>
              <w:jc w:val="center"/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</w:pPr>
            <w:r>
              <w:rPr>
                <w:rFonts w:eastAsia="Times New Roman" w:cs="Times New Roman"/>
                <w:color w:val="000000"/>
                <w:kern w:val="0"/>
                <w:sz w:val="24"/>
                <w:szCs w:val="24"/>
                <w:shd w:fill="auto" w:val="clear"/>
                <w:lang w:val="ru-RU" w:eastAsia="en-US" w:bidi="ar-SA"/>
              </w:rPr>
              <w:t>34238</w:t>
            </w:r>
          </w:p>
        </w:tc>
        <w:tc>
          <w:tcPr>
            <w:tcW w:w="3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административный центр</w:t>
            </w:r>
          </w:p>
          <w:p>
            <w:pPr>
              <w:pStyle w:val="Normal"/>
              <w:widowControl w:val="false"/>
              <w:jc w:val="center"/>
              <w:rPr>
                <w:sz w:val="24"/>
                <w:szCs w:val="24"/>
                <w:shd w:fill="auto" w:val="clear"/>
              </w:rPr>
            </w:pPr>
            <w:r>
              <w:rPr>
                <w:sz w:val="24"/>
                <w:szCs w:val="24"/>
                <w:shd w:fill="auto" w:val="clear"/>
              </w:rPr>
              <w:t>г. Унеча</w:t>
            </w:r>
          </w:p>
          <w:p>
            <w:pPr>
              <w:pStyle w:val="Normal"/>
              <w:widowControl w:val="false"/>
              <w:jc w:val="center"/>
              <w:rPr>
                <w:shd w:fill="auto" w:val="clear"/>
              </w:rPr>
            </w:pPr>
            <w:r>
              <w:rPr>
                <w:shd w:fill="auto" w:val="clear"/>
              </w:rPr>
            </w:r>
          </w:p>
        </w:tc>
        <w:tc>
          <w:tcPr>
            <w:tcW w:w="2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/>
            </w:pPr>
            <w:hyperlink r:id="rId64"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http</w:t>
              </w:r>
              <w:r>
                <w:rPr>
                  <w:b/>
                  <w:bCs/>
                  <w:sz w:val="20"/>
                  <w:szCs w:val="20"/>
                  <w:shd w:fill="auto" w:val="clear"/>
                </w:rPr>
                <w:t>://</w:t>
              </w:r>
              <w:r>
                <w:rPr>
                  <w:b/>
                  <w:bCs/>
                  <w:sz w:val="20"/>
                  <w:szCs w:val="20"/>
                  <w:shd w:fill="auto" w:val="clear"/>
                  <w:lang w:val="en-US"/>
                </w:rPr>
                <w:t>www.unradm.ru/</w:t>
              </w:r>
            </w:hyperlink>
          </w:p>
          <w:p>
            <w:pPr>
              <w:pStyle w:val="Normal"/>
              <w:widowControl w:val="false"/>
              <w:rPr>
                <w:color w:val="FF0000"/>
                <w:sz w:val="20"/>
                <w:szCs w:val="20"/>
                <w:shd w:fill="auto" w:val="clear"/>
              </w:rPr>
            </w:pPr>
            <w:r>
              <w:rPr>
                <w:color w:val="FF0000"/>
                <w:sz w:val="20"/>
                <w:szCs w:val="20"/>
                <w:shd w:fill="auto" w:val="clear"/>
              </w:rPr>
            </w:r>
          </w:p>
        </w:tc>
      </w:tr>
    </w:tbl>
    <w:p>
      <w:pPr>
        <w:pStyle w:val="Normal"/>
        <w:tabs>
          <w:tab w:val="clear" w:pos="708"/>
          <w:tab w:val="left" w:pos="1691" w:leader="none"/>
        </w:tabs>
        <w:jc w:val="right"/>
        <w:rPr/>
      </w:pPr>
      <w:r>
        <w:rPr/>
        <w:tab/>
      </w:r>
    </w:p>
    <w:p>
      <w:pPr>
        <w:pStyle w:val="Normal"/>
        <w:ind w:firstLine="720"/>
        <w:jc w:val="center"/>
        <w:rPr>
          <w:b/>
          <w:b/>
          <w:bCs/>
        </w:rPr>
      </w:pPr>
      <w:r>
        <w:rPr/>
      </w:r>
    </w:p>
    <w:sectPr>
      <w:footerReference w:type="default" r:id="rId65"/>
      <w:type w:val="nextPage"/>
      <w:pgSz w:w="11906" w:h="16838"/>
      <w:pgMar w:left="720" w:right="720" w:header="0" w:top="720" w:footer="708" w:bottom="765" w:gutter="0"/>
      <w:pgNumType w:fmt="decimal"/>
      <w:formProt w:val="false"/>
      <w:textDirection w:val="lrTb"/>
      <w:docGrid w:type="default" w:linePitch="381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erif">
    <w:altName w:val="Times New Roman"/>
    <w:charset w:val="cc"/>
    <w:family w:val="swiss"/>
    <w:pitch w:val="variable"/>
  </w:font>
  <w:font w:name="Tahoma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Courier New">
    <w:charset w:val="cc"/>
    <w:family w:val="roman"/>
    <w:pitch w:val="variable"/>
  </w:font>
  <w:font w:name="Verdana">
    <w:charset w:val="cc"/>
    <w:family w:val="roman"/>
    <w:pitch w:val="variable"/>
  </w:font>
  <w:font w:name="Calibri">
    <w:charset w:val="cc"/>
    <w:family w:val="auto"/>
    <w:pitch w:val="default"/>
  </w:font>
  <w:font w:name="times new roman">
    <w:altName w:val="serif"/>
    <w:charset w:val="cc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sdt>
    <w:sdtPr>
      <w:docPartObj>
        <w:docPartGallery w:val="Page Numbers (Bottom of Page)"/>
        <w:docPartUnique w:val="true"/>
      </w:docPartObj>
      <w:id w:val="1519153026"/>
    </w:sdtPr>
    <w:sdtContent>
      <w:p>
        <w:pPr>
          <w:pStyle w:val="Style42"/>
          <w:jc w:val="right"/>
          <w:rPr/>
        </w:pPr>
        <w:r>
          <w:rPr/>
          <w:fldChar w:fldCharType="begin"/>
        </w:r>
        <w:r>
          <w:rPr/>
          <w:instrText> PAGE </w:instrText>
        </w:r>
        <w:r>
          <w:rPr/>
          <w:fldChar w:fldCharType="separate"/>
        </w:r>
        <w:r>
          <w:rPr/>
          <w:t>46</w:t>
        </w:r>
        <w:r>
          <w:rPr/>
          <w:fldChar w:fldCharType="end"/>
        </w:r>
      </w:p>
      <w:p>
        <w:pPr>
          <w:pStyle w:val="Style42"/>
          <w:rPr/>
        </w:pPr>
        <w:r>
          <w:rPr/>
        </w:r>
      </w:p>
    </w:sdtContent>
  </w:sdt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>
    <w:lvl w:ilvl="0">
      <w:start w:val="1"/>
      <w:numFmt w:val="decimal"/>
      <w:lvlText w:val="%1.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5">
    <w:lvl w:ilvl="0">
      <w:start w:val="1"/>
      <w:numFmt w:val="decimal"/>
      <w:lvlText w:val="%1."/>
      <w:lvlJc w:val="left"/>
      <w:pPr>
        <w:tabs>
          <w:tab w:val="num" w:pos="0"/>
        </w:tabs>
        <w:ind w:left="1770" w:hanging="105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>
    <w:lvl w:ilvl="0">
      <w:numFmt w:val="none"/>
      <w:suff w:val="nothing"/>
      <w:lvlText w:val="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7">
    <w:lvl w:ilvl="0">
      <w:start w:val="1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rFonts w:cs="Times New Roman"/>
      </w:rPr>
    </w:lvl>
    <w:lvl w:ilvl="1">
      <w:start w:val="6"/>
      <w:numFmt w:val="decimal"/>
      <w:lvlText w:val="%2."/>
      <w:lvlJc w:val="left"/>
      <w:pPr>
        <w:tabs>
          <w:tab w:val="num" w:pos="2145"/>
        </w:tabs>
        <w:ind w:left="2145" w:hanging="106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lvl w:ilvl="0">
      <w:start w:val="1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rFonts w:cs="Times New Roman"/>
      </w:rPr>
    </w:lvl>
    <w:lvl w:ilvl="1">
      <w:start w:val="6"/>
      <w:numFmt w:val="decimal"/>
      <w:lvlText w:val="%2."/>
      <w:lvlJc w:val="left"/>
      <w:pPr>
        <w:tabs>
          <w:tab w:val="num" w:pos="2145"/>
        </w:tabs>
        <w:ind w:left="2145" w:hanging="106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lvl w:ilvl="0">
      <w:start w:val="1"/>
      <w:numFmt w:val="upperRoman"/>
      <w:lvlText w:val="%1."/>
      <w:lvlJc w:val="left"/>
      <w:pPr>
        <w:tabs>
          <w:tab w:val="num" w:pos="1288"/>
        </w:tabs>
        <w:ind w:left="1288" w:hanging="720"/>
      </w:pPr>
      <w:rPr>
        <w:rFonts w:cs="Times New Roman"/>
      </w:rPr>
    </w:lvl>
    <w:lvl w:ilvl="1">
      <w:start w:val="6"/>
      <w:numFmt w:val="decimal"/>
      <w:lvlText w:val="%2."/>
      <w:lvlJc w:val="left"/>
      <w:pPr>
        <w:tabs>
          <w:tab w:val="num" w:pos="2145"/>
        </w:tabs>
        <w:ind w:left="2145" w:hanging="1065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  <w:lvl w:ilvl="1">
      <w:start w:val="3"/>
      <w:numFmt w:val="decimal"/>
      <w:lvlText w:val="%1.%2."/>
      <w:lvlJc w:val="left"/>
      <w:pPr>
        <w:tabs>
          <w:tab w:val="num" w:pos="0"/>
        </w:tabs>
        <w:ind w:left="1080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7"/>
    <w:lvlOverride w:ilvl="0">
      <w:startOverride w:val="1"/>
    </w:lvlOverride>
  </w:num>
  <w:num w:numId="12">
    <w:abstractNumId w:val="7"/>
  </w:num>
  <w:num w:numId="13">
    <w:abstractNumId w:val="7"/>
  </w:num>
  <w:num w:numId="14">
    <w:abstractNumId w:val="10"/>
    <w:lvlOverride w:ilvl="0">
      <w:startOverride w:val="1"/>
    </w:lvlOverride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uiPriority="0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uiPriority="11" w:semiHidden="0" w:unhideWhenUsed="0" w:qFormat="1"/>
    <w:lsdException w:name="Body Text Indent 2" w:uiPriority="0"/>
    <w:lsdException w:name="Strong" w:uiPriority="22" w:semiHidden="0" w:unhideWhenUsed="0" w:qFormat="1"/>
    <w:lsdException w:name="Emphasis" w:uiPriority="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61825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1">
    <w:name w:val="Heading 1"/>
    <w:basedOn w:val="Normal"/>
    <w:next w:val="Normal"/>
    <w:link w:val="10"/>
    <w:uiPriority w:val="99"/>
    <w:qFormat/>
    <w:rsid w:val="00bb0975"/>
    <w:pPr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  <w:lang w:eastAsia="en-US"/>
    </w:rPr>
  </w:style>
  <w:style w:type="paragraph" w:styleId="2">
    <w:name w:val="Heading 2"/>
    <w:basedOn w:val="Style34"/>
    <w:next w:val="Style35"/>
    <w:qFormat/>
    <w:pPr>
      <w:numPr>
        <w:ilvl w:val="1"/>
        <w:numId w:val="1"/>
      </w:numPr>
      <w:spacing w:before="200" w:after="120"/>
      <w:outlineLvl w:val="1"/>
    </w:pPr>
    <w:rPr>
      <w:rFonts w:ascii="Liberation Serif" w:hAnsi="Liberation Serif" w:eastAsia="Segoe UI" w:cs="Tahoma"/>
      <w:b/>
      <w:bCs/>
      <w:sz w:val="36"/>
      <w:szCs w:val="3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2">
    <w:name w:val="Интернет-ссылка"/>
    <w:basedOn w:val="DefaultParagraphFont"/>
    <w:uiPriority w:val="99"/>
    <w:unhideWhenUsed/>
    <w:rsid w:val="00ed5f27"/>
    <w:rPr>
      <w:color w:val="0000FF"/>
      <w:u w:val="single"/>
    </w:rPr>
  </w:style>
  <w:style w:type="character" w:styleId="Style13" w:customStyle="1">
    <w:name w:val="Основной текст с отступом Знак"/>
    <w:basedOn w:val="DefaultParagraphFont"/>
    <w:link w:val="a5"/>
    <w:qFormat/>
    <w:rsid w:val="006c4e78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6c4e78"/>
    <w:rPr>
      <w:sz w:val="16"/>
      <w:szCs w:val="16"/>
    </w:rPr>
  </w:style>
  <w:style w:type="character" w:styleId="Style14" w:customStyle="1">
    <w:name w:val="Текст примечания Знак"/>
    <w:basedOn w:val="DefaultParagraphFont"/>
    <w:link w:val="a8"/>
    <w:uiPriority w:val="99"/>
    <w:semiHidden/>
    <w:qFormat/>
    <w:rsid w:val="006c4e78"/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Style15" w:customStyle="1">
    <w:name w:val="Текст выноски Знак"/>
    <w:basedOn w:val="DefaultParagraphFont"/>
    <w:link w:val="aa"/>
    <w:uiPriority w:val="99"/>
    <w:semiHidden/>
    <w:qFormat/>
    <w:rsid w:val="006c4e78"/>
    <w:rPr>
      <w:rFonts w:ascii="Tahoma" w:hAnsi="Tahoma" w:eastAsia="Times New Roman" w:cs="Tahoma"/>
      <w:sz w:val="16"/>
      <w:szCs w:val="16"/>
      <w:lang w:eastAsia="ru-RU"/>
    </w:rPr>
  </w:style>
  <w:style w:type="character" w:styleId="Style16" w:customStyle="1">
    <w:name w:val="Верхний колонтитул Знак"/>
    <w:basedOn w:val="DefaultParagraphFont"/>
    <w:link w:val="ac"/>
    <w:qFormat/>
    <w:rsid w:val="00f23f4f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7" w:customStyle="1">
    <w:name w:val="Нижний колонтитул Знак"/>
    <w:basedOn w:val="DefaultParagraphFont"/>
    <w:link w:val="ae"/>
    <w:uiPriority w:val="99"/>
    <w:qFormat/>
    <w:rsid w:val="00f23f4f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Style18" w:customStyle="1">
    <w:name w:val="Название Знак"/>
    <w:basedOn w:val="DefaultParagraphFont"/>
    <w:link w:val="af0"/>
    <w:qFormat/>
    <w:rsid w:val="00343753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styleId="BodyTextIndentChar" w:customStyle="1">
    <w:name w:val="Body Text Indent Char"/>
    <w:basedOn w:val="DefaultParagraphFont"/>
    <w:link w:val="12"/>
    <w:qFormat/>
    <w:rsid w:val="00465ac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9" w:customStyle="1">
    <w:name w:val="Ст. без интервала Знак"/>
    <w:link w:val="af5"/>
    <w:qFormat/>
    <w:rsid w:val="007b2d15"/>
    <w:rPr>
      <w:rFonts w:ascii="Times New Roman" w:hAnsi="Times New Roman" w:eastAsia="Calibri" w:cs="Times New Roman"/>
      <w:sz w:val="28"/>
      <w:szCs w:val="28"/>
    </w:rPr>
  </w:style>
  <w:style w:type="character" w:styleId="Style20" w:customStyle="1">
    <w:name w:val="Основной текст Знак"/>
    <w:basedOn w:val="DefaultParagraphFont"/>
    <w:link w:val="af9"/>
    <w:qFormat/>
    <w:rsid w:val="00b04902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11" w:customStyle="1">
    <w:name w:val="Заголовок 1 Знак"/>
    <w:basedOn w:val="DefaultParagraphFont"/>
    <w:link w:val="1"/>
    <w:uiPriority w:val="99"/>
    <w:qFormat/>
    <w:rsid w:val="00bb0975"/>
    <w:rPr>
      <w:rFonts w:ascii="Arial" w:hAnsi="Arial" w:eastAsia="Times New Roman" w:cs="Arial"/>
      <w:b/>
      <w:bCs/>
      <w:color w:val="000080"/>
      <w:sz w:val="20"/>
      <w:szCs w:val="20"/>
    </w:rPr>
  </w:style>
  <w:style w:type="character" w:styleId="Style21" w:customStyle="1">
    <w:name w:val="Текст сноски Знак"/>
    <w:basedOn w:val="DefaultParagraphFont"/>
    <w:link w:val="afb"/>
    <w:uiPriority w:val="99"/>
    <w:semiHidden/>
    <w:qFormat/>
    <w:rsid w:val="00416e76"/>
    <w:rPr>
      <w:rFonts w:ascii="Times New Roman" w:hAnsi="Times New Roman" w:eastAsia="Times New Roman"/>
    </w:rPr>
  </w:style>
  <w:style w:type="character" w:styleId="Style22">
    <w:name w:val="Привязка сноски"/>
    <w:rPr>
      <w:vertAlign w:val="superscript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sid w:val="00416e76"/>
    <w:rPr>
      <w:vertAlign w:val="superscript"/>
    </w:rPr>
  </w:style>
  <w:style w:type="character" w:styleId="Style23">
    <w:name w:val="Выделение"/>
    <w:qFormat/>
    <w:rsid w:val="001a68a9"/>
    <w:rPr>
      <w:i/>
      <w:iCs/>
    </w:rPr>
  </w:style>
  <w:style w:type="character" w:styleId="21" w:customStyle="1">
    <w:name w:val="Основной текст с отступом 2 Знак"/>
    <w:basedOn w:val="DefaultParagraphFont"/>
    <w:link w:val="2"/>
    <w:qFormat/>
    <w:rsid w:val="00ba591e"/>
    <w:rPr>
      <w:rFonts w:ascii="Times New Roman" w:hAnsi="Times New Roman" w:eastAsia="Times New Roman"/>
      <w:sz w:val="28"/>
      <w:szCs w:val="28"/>
    </w:rPr>
  </w:style>
  <w:style w:type="character" w:styleId="S7" w:customStyle="1">
    <w:name w:val="s7"/>
    <w:basedOn w:val="DefaultParagraphFont"/>
    <w:qFormat/>
    <w:rsid w:val="00a85921"/>
    <w:rPr/>
  </w:style>
  <w:style w:type="character" w:styleId="Style24" w:customStyle="1">
    <w:name w:val="Текст концевой сноски Знак"/>
    <w:basedOn w:val="DefaultParagraphFont"/>
    <w:link w:val="aff2"/>
    <w:uiPriority w:val="99"/>
    <w:semiHidden/>
    <w:qFormat/>
    <w:rsid w:val="00072c9b"/>
    <w:rPr>
      <w:rFonts w:ascii="Times New Roman" w:hAnsi="Times New Roman" w:eastAsia="Times New Roman"/>
    </w:rPr>
  </w:style>
  <w:style w:type="character" w:styleId="Style25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uiPriority w:val="99"/>
    <w:semiHidden/>
    <w:unhideWhenUsed/>
    <w:qFormat/>
    <w:rsid w:val="00072c9b"/>
    <w:rPr>
      <w:vertAlign w:val="superscript"/>
    </w:rPr>
  </w:style>
  <w:style w:type="character" w:styleId="3" w:customStyle="1">
    <w:name w:val="Основной текст с отступом 3 Знак"/>
    <w:basedOn w:val="DefaultParagraphFont"/>
    <w:link w:val="3"/>
    <w:uiPriority w:val="99"/>
    <w:semiHidden/>
    <w:qFormat/>
    <w:rsid w:val="00225369"/>
    <w:rPr>
      <w:rFonts w:ascii="Times New Roman" w:hAnsi="Times New Roman" w:eastAsia="Times New Roman"/>
      <w:sz w:val="16"/>
      <w:szCs w:val="16"/>
    </w:rPr>
  </w:style>
  <w:style w:type="character" w:styleId="Style26" w:customStyle="1">
    <w:name w:val="Основной текст_"/>
    <w:link w:val="31"/>
    <w:qFormat/>
    <w:rsid w:val="00225369"/>
    <w:rPr>
      <w:rFonts w:ascii="Times New Roman" w:hAnsi="Times New Roman" w:eastAsia="Times New Roman"/>
      <w:sz w:val="26"/>
      <w:szCs w:val="26"/>
      <w:shd w:fill="FFFFFF" w:val="clear"/>
    </w:rPr>
  </w:style>
  <w:style w:type="character" w:styleId="12" w:customStyle="1">
    <w:name w:val="Основной текст1"/>
    <w:qFormat/>
    <w:rsid w:val="00225369"/>
    <w:rPr/>
  </w:style>
  <w:style w:type="character" w:styleId="Style27" w:customStyle="1">
    <w:name w:val="Без интервала Знак"/>
    <w:basedOn w:val="DefaultParagraphFont"/>
    <w:link w:val="af2"/>
    <w:uiPriority w:val="1"/>
    <w:qFormat/>
    <w:rsid w:val="008b013b"/>
    <w:rPr>
      <w:rFonts w:ascii="Times New Roman" w:hAnsi="Times New Roman"/>
      <w:lang w:eastAsia="en-US"/>
    </w:rPr>
  </w:style>
  <w:style w:type="character" w:styleId="Style28" w:customStyle="1">
    <w:name w:val="Тема примечания Знак"/>
    <w:basedOn w:val="Style14"/>
    <w:link w:val="aff6"/>
    <w:uiPriority w:val="99"/>
    <w:semiHidden/>
    <w:qFormat/>
    <w:rsid w:val="0079129e"/>
    <w:rPr>
      <w:rFonts w:ascii="Times New Roman" w:hAnsi="Times New Roman" w:eastAsia="Times New Roman" w:cs="Times New Roman"/>
      <w:b/>
      <w:bCs/>
      <w:sz w:val="20"/>
      <w:szCs w:val="20"/>
      <w:lang w:eastAsia="ru-RU"/>
    </w:rPr>
  </w:style>
  <w:style w:type="character" w:styleId="Style29">
    <w:name w:val="Посещённая гиперссылка"/>
    <w:basedOn w:val="DefaultParagraphFont"/>
    <w:uiPriority w:val="99"/>
    <w:semiHidden/>
    <w:unhideWhenUsed/>
    <w:rsid w:val="003b7cd0"/>
    <w:rPr>
      <w:color w:val="7F6F6F" w:themeColor="followedHyperlink"/>
      <w:u w:val="single"/>
    </w:rPr>
  </w:style>
  <w:style w:type="character" w:styleId="Style30">
    <w:name w:val="Символ сноски"/>
    <w:qFormat/>
    <w:rPr/>
  </w:style>
  <w:style w:type="character" w:styleId="Style31">
    <w:name w:val="Символ концевой сноски"/>
    <w:qFormat/>
    <w:rPr/>
  </w:style>
  <w:style w:type="character" w:styleId="Style32">
    <w:name w:val="Маркеры"/>
    <w:qFormat/>
    <w:rPr>
      <w:rFonts w:ascii="OpenSymbol" w:hAnsi="OpenSymbol" w:eastAsia="OpenSymbol" w:cs="OpenSymbol"/>
    </w:rPr>
  </w:style>
  <w:style w:type="character" w:styleId="Style33">
    <w:name w:val="Символ нумерации"/>
    <w:qFormat/>
    <w:rPr/>
  </w:style>
  <w:style w:type="character" w:styleId="Cs51e4b11d">
    <w:name w:val="cs51e4b11d"/>
    <w:basedOn w:val="DefaultParagraphFont"/>
    <w:qFormat/>
    <w:rPr/>
  </w:style>
  <w:style w:type="paragraph" w:styleId="Style34">
    <w:name w:val="Заголовок"/>
    <w:basedOn w:val="Normal"/>
    <w:next w:val="Style35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35">
    <w:name w:val="Body Text"/>
    <w:basedOn w:val="Normal"/>
    <w:link w:val="afa"/>
    <w:rsid w:val="00b04902"/>
    <w:pPr>
      <w:spacing w:before="0" w:after="120"/>
    </w:pPr>
    <w:rPr>
      <w:sz w:val="24"/>
      <w:szCs w:val="24"/>
    </w:rPr>
  </w:style>
  <w:style w:type="paragraph" w:styleId="Style36">
    <w:name w:val="List"/>
    <w:basedOn w:val="Style35"/>
    <w:pPr/>
    <w:rPr>
      <w:rFonts w:cs="Arial"/>
    </w:rPr>
  </w:style>
  <w:style w:type="paragraph" w:styleId="Style3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38">
    <w:name w:val="Указатель"/>
    <w:basedOn w:val="Normal"/>
    <w:qFormat/>
    <w:pPr>
      <w:suppressLineNumbers/>
    </w:pPr>
    <w:rPr>
      <w:rFonts w:cs="Arial"/>
    </w:rPr>
  </w:style>
  <w:style w:type="paragraph" w:styleId="NormalWeb">
    <w:name w:val="Normal (Web)"/>
    <w:basedOn w:val="Normal"/>
    <w:uiPriority w:val="99"/>
    <w:unhideWhenUsed/>
    <w:qFormat/>
    <w:rsid w:val="006c4e78"/>
    <w:pPr>
      <w:spacing w:beforeAutospacing="1" w:afterAutospacing="1"/>
    </w:pPr>
    <w:rPr>
      <w:sz w:val="24"/>
      <w:szCs w:val="24"/>
    </w:rPr>
  </w:style>
  <w:style w:type="paragraph" w:styleId="Style39">
    <w:name w:val="Body Text Indent"/>
    <w:basedOn w:val="Normal"/>
    <w:link w:val="a6"/>
    <w:unhideWhenUsed/>
    <w:rsid w:val="006c4e78"/>
    <w:pPr>
      <w:spacing w:before="0" w:after="120"/>
      <w:ind w:left="283" w:hanging="0"/>
    </w:pPr>
    <w:rPr>
      <w:sz w:val="24"/>
      <w:szCs w:val="24"/>
    </w:rPr>
  </w:style>
  <w:style w:type="paragraph" w:styleId="BodyText21" w:customStyle="1">
    <w:name w:val="Body Text 21"/>
    <w:basedOn w:val="Normal"/>
    <w:uiPriority w:val="99"/>
    <w:qFormat/>
    <w:rsid w:val="006c4e78"/>
    <w:pPr>
      <w:widowControl w:val="false"/>
      <w:overflowPunct w:val="true"/>
    </w:pPr>
    <w:rPr>
      <w:spacing w:val="-2"/>
      <w:sz w:val="24"/>
      <w:szCs w:val="20"/>
      <w:lang w:val="de-DE"/>
    </w:rPr>
  </w:style>
  <w:style w:type="paragraph" w:styleId="ConsPlusNonformat" w:customStyle="1">
    <w:name w:val="ConsPlusNonformat"/>
    <w:uiPriority w:val="99"/>
    <w:qFormat/>
    <w:rsid w:val="006c4e78"/>
    <w:pPr>
      <w:widowControl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Annotationtext">
    <w:name w:val="annotation text"/>
    <w:basedOn w:val="Normal"/>
    <w:link w:val="a9"/>
    <w:uiPriority w:val="99"/>
    <w:semiHidden/>
    <w:unhideWhenUsed/>
    <w:qFormat/>
    <w:rsid w:val="006c4e78"/>
    <w:pPr/>
    <w:rPr>
      <w:sz w:val="20"/>
      <w:szCs w:val="20"/>
    </w:rPr>
  </w:style>
  <w:style w:type="paragraph" w:styleId="BalloonText">
    <w:name w:val="Balloon Text"/>
    <w:basedOn w:val="Normal"/>
    <w:link w:val="ab"/>
    <w:uiPriority w:val="99"/>
    <w:semiHidden/>
    <w:unhideWhenUsed/>
    <w:qFormat/>
    <w:rsid w:val="006c4e78"/>
    <w:pPr/>
    <w:rPr>
      <w:rFonts w:ascii="Tahoma" w:hAnsi="Tahoma" w:cs="Tahoma"/>
      <w:sz w:val="16"/>
      <w:szCs w:val="16"/>
    </w:rPr>
  </w:style>
  <w:style w:type="paragraph" w:styleId="Style40">
    <w:name w:val="Верхний и нижний колонтитулы"/>
    <w:basedOn w:val="Normal"/>
    <w:qFormat/>
    <w:pPr/>
    <w:rPr/>
  </w:style>
  <w:style w:type="paragraph" w:styleId="Style41">
    <w:name w:val="Header"/>
    <w:basedOn w:val="Normal"/>
    <w:link w:val="ad"/>
    <w:unhideWhenUsed/>
    <w:rsid w:val="00f23f4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42">
    <w:name w:val="Footer"/>
    <w:basedOn w:val="Normal"/>
    <w:link w:val="af"/>
    <w:uiPriority w:val="99"/>
    <w:unhideWhenUsed/>
    <w:rsid w:val="00f23f4f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43">
    <w:name w:val="Title"/>
    <w:basedOn w:val="Normal"/>
    <w:link w:val="af1"/>
    <w:qFormat/>
    <w:rsid w:val="00343753"/>
    <w:pPr>
      <w:jc w:val="center"/>
    </w:pPr>
    <w:rPr>
      <w:b/>
      <w:bCs/>
      <w:sz w:val="24"/>
      <w:szCs w:val="24"/>
    </w:rPr>
  </w:style>
  <w:style w:type="paragraph" w:styleId="NoSpacing">
    <w:name w:val="No Spacing"/>
    <w:link w:val="af3"/>
    <w:uiPriority w:val="1"/>
    <w:qFormat/>
    <w:rsid w:val="00343753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auto"/>
      <w:kern w:val="0"/>
      <w:sz w:val="20"/>
      <w:szCs w:val="20"/>
      <w:lang w:val="ru-RU" w:eastAsia="en-US" w:bidi="ar-SA"/>
    </w:rPr>
  </w:style>
  <w:style w:type="paragraph" w:styleId="ListParagraph">
    <w:name w:val="List Paragraph"/>
    <w:basedOn w:val="Normal"/>
    <w:uiPriority w:val="34"/>
    <w:qFormat/>
    <w:rsid w:val="00343753"/>
    <w:pPr>
      <w:spacing w:lineRule="auto" w:line="276" w:before="0" w:after="200"/>
      <w:ind w:left="720" w:hanging="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13" w:customStyle="1">
    <w:name w:val="Абзац списка1"/>
    <w:basedOn w:val="Normal"/>
    <w:qFormat/>
    <w:rsid w:val="00343753"/>
    <w:pPr>
      <w:widowControl w:val="false"/>
      <w:suppressAutoHyphens w:val="true"/>
      <w:spacing w:lineRule="auto" w:line="276" w:before="0" w:after="200"/>
      <w:ind w:left="720" w:hanging="0"/>
    </w:pPr>
    <w:rPr>
      <w:rFonts w:ascii="Calibri" w:hAnsi="Calibri" w:cs="Calibri"/>
      <w:sz w:val="22"/>
      <w:szCs w:val="22"/>
      <w:lang w:eastAsia="ar-SA"/>
    </w:rPr>
  </w:style>
  <w:style w:type="paragraph" w:styleId="ConsPlusNormal" w:customStyle="1">
    <w:name w:val="ConsPlusNormal"/>
    <w:qFormat/>
    <w:rsid w:val="00465acb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14" w:customStyle="1">
    <w:name w:val="Основной текст с отступом1"/>
    <w:basedOn w:val="Normal"/>
    <w:link w:val="BodyTextIndentChar"/>
    <w:qFormat/>
    <w:rsid w:val="00465acb"/>
    <w:pPr>
      <w:spacing w:before="0" w:after="120"/>
      <w:ind w:left="283" w:hanging="0"/>
    </w:pPr>
    <w:rPr>
      <w:sz w:val="24"/>
      <w:szCs w:val="24"/>
    </w:rPr>
  </w:style>
  <w:style w:type="paragraph" w:styleId="111" w:customStyle="1">
    <w:name w:val="Знак1 Знак Знак Знак Знак Знак1 Знак"/>
    <w:basedOn w:val="Normal"/>
    <w:qFormat/>
    <w:rsid w:val="007b2d15"/>
    <w:pPr>
      <w:spacing w:before="0" w:after="160"/>
    </w:pPr>
    <w:rPr>
      <w:sz w:val="24"/>
      <w:szCs w:val="24"/>
      <w:lang w:val="en-US" w:eastAsia="en-US"/>
    </w:rPr>
  </w:style>
  <w:style w:type="paragraph" w:styleId="Style44" w:customStyle="1">
    <w:name w:val="Ст. без интервала"/>
    <w:basedOn w:val="Normal"/>
    <w:link w:val="af6"/>
    <w:qFormat/>
    <w:rsid w:val="007b2d15"/>
    <w:pPr/>
    <w:rPr>
      <w:rFonts w:eastAsia="Calibri"/>
    </w:rPr>
  </w:style>
  <w:style w:type="paragraph" w:styleId="Default" w:customStyle="1">
    <w:name w:val="Default"/>
    <w:qFormat/>
    <w:rsid w:val="00c943d1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Calibri" w:cs="Times New Roman"/>
      <w:color w:val="000000"/>
      <w:kern w:val="0"/>
      <w:sz w:val="24"/>
      <w:szCs w:val="24"/>
      <w:lang w:val="ru-RU" w:eastAsia="en-US" w:bidi="ar-SA"/>
    </w:rPr>
  </w:style>
  <w:style w:type="paragraph" w:styleId="Style45" w:customStyle="1">
    <w:name w:val="Нормальный (таблица)"/>
    <w:basedOn w:val="Normal"/>
    <w:next w:val="Normal"/>
    <w:qFormat/>
    <w:rsid w:val="00b04902"/>
    <w:pPr>
      <w:widowControl w:val="false"/>
    </w:pPr>
    <w:rPr>
      <w:rFonts w:ascii="Arial" w:hAnsi="Arial" w:cs="Arial"/>
      <w:sz w:val="24"/>
      <w:szCs w:val="24"/>
    </w:rPr>
  </w:style>
  <w:style w:type="paragraph" w:styleId="Style46" w:customStyle="1">
    <w:name w:val="Прижатый влево"/>
    <w:basedOn w:val="Normal"/>
    <w:next w:val="Normal"/>
    <w:uiPriority w:val="99"/>
    <w:qFormat/>
    <w:rsid w:val="00b04902"/>
    <w:pPr/>
    <w:rPr>
      <w:rFonts w:ascii="Arial" w:hAnsi="Arial" w:eastAsia="Calibri" w:cs="Arial"/>
      <w:sz w:val="24"/>
      <w:szCs w:val="24"/>
    </w:rPr>
  </w:style>
  <w:style w:type="paragraph" w:styleId="Style47">
    <w:name w:val="Footnote Text"/>
    <w:basedOn w:val="Normal"/>
    <w:link w:val="afc"/>
    <w:uiPriority w:val="99"/>
    <w:semiHidden/>
    <w:unhideWhenUsed/>
    <w:rsid w:val="00416e76"/>
    <w:pPr/>
    <w:rPr>
      <w:sz w:val="20"/>
      <w:szCs w:val="20"/>
    </w:rPr>
  </w:style>
  <w:style w:type="paragraph" w:styleId="BodyTextIndent2">
    <w:name w:val="Body Text Indent 2"/>
    <w:basedOn w:val="Normal"/>
    <w:link w:val="20"/>
    <w:unhideWhenUsed/>
    <w:qFormat/>
    <w:rsid w:val="00ba591e"/>
    <w:pPr>
      <w:spacing w:lineRule="auto" w:line="480" w:before="0" w:after="120"/>
      <w:ind w:left="283" w:hanging="0"/>
    </w:pPr>
    <w:rPr/>
  </w:style>
  <w:style w:type="paragraph" w:styleId="15" w:customStyle="1">
    <w:name w:val="Знак Знак Знак1"/>
    <w:basedOn w:val="Normal"/>
    <w:qFormat/>
    <w:rsid w:val="00ee4aea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Style48" w:customStyle="1">
    <w:name w:val="Знак Знак Знак Знак Знак Знак Знак Знак Знак Знак Знак Знак Знак Знак Знак Знак"/>
    <w:basedOn w:val="Normal"/>
    <w:qFormat/>
    <w:rsid w:val="00a80117"/>
    <w:pPr>
      <w:spacing w:lineRule="exact" w:line="240" w:before="0" w:after="160"/>
    </w:pPr>
    <w:rPr>
      <w:rFonts w:ascii="Verdana" w:hAnsi="Verdana" w:cs="Verdana"/>
      <w:sz w:val="20"/>
      <w:szCs w:val="20"/>
      <w:lang w:val="en-US" w:eastAsia="en-US"/>
    </w:rPr>
  </w:style>
  <w:style w:type="paragraph" w:styleId="Style49" w:customStyle="1">
    <w:name w:val="Знак Знак Знак"/>
    <w:basedOn w:val="Normal"/>
    <w:uiPriority w:val="99"/>
    <w:qFormat/>
    <w:rsid w:val="000b6dde"/>
    <w:pPr>
      <w:spacing w:lineRule="exact" w:line="240" w:before="0" w:after="160"/>
    </w:pPr>
    <w:rPr>
      <w:rFonts w:ascii="Verdana" w:hAnsi="Verdana"/>
      <w:sz w:val="20"/>
      <w:szCs w:val="20"/>
      <w:lang w:val="en-US" w:eastAsia="en-US"/>
    </w:rPr>
  </w:style>
  <w:style w:type="paragraph" w:styleId="ConsNormal" w:customStyle="1">
    <w:name w:val="ConsNormal"/>
    <w:qFormat/>
    <w:rsid w:val="001a51a7"/>
    <w:pPr>
      <w:widowControl w:val="false"/>
      <w:suppressAutoHyphens w:val="true"/>
      <w:bidi w:val="0"/>
      <w:spacing w:before="0" w:after="0"/>
      <w:ind w:right="19772"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P3" w:customStyle="1">
    <w:name w:val="p3"/>
    <w:basedOn w:val="Normal"/>
    <w:qFormat/>
    <w:rsid w:val="00a85921"/>
    <w:pPr>
      <w:spacing w:beforeAutospacing="1" w:afterAutospacing="1"/>
    </w:pPr>
    <w:rPr>
      <w:sz w:val="24"/>
      <w:szCs w:val="24"/>
    </w:rPr>
  </w:style>
  <w:style w:type="paragraph" w:styleId="ConsPlusCell" w:customStyle="1">
    <w:name w:val="ConsPlusCell"/>
    <w:qFormat/>
    <w:rsid w:val="00a85921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50">
    <w:name w:val="Endnote Text"/>
    <w:basedOn w:val="Normal"/>
    <w:link w:val="aff3"/>
    <w:uiPriority w:val="99"/>
    <w:semiHidden/>
    <w:unhideWhenUsed/>
    <w:rsid w:val="00072c9b"/>
    <w:pPr/>
    <w:rPr>
      <w:sz w:val="20"/>
      <w:szCs w:val="20"/>
    </w:rPr>
  </w:style>
  <w:style w:type="paragraph" w:styleId="211" w:customStyle="1">
    <w:name w:val="Основной текст с отступом 21"/>
    <w:basedOn w:val="Normal"/>
    <w:qFormat/>
    <w:rsid w:val="00ff14d5"/>
    <w:pPr>
      <w:suppressAutoHyphens w:val="true"/>
      <w:spacing w:lineRule="auto" w:line="480" w:before="0" w:after="120"/>
      <w:ind w:left="283" w:hanging="0"/>
    </w:pPr>
    <w:rPr>
      <w:rFonts w:cs="Calibri"/>
      <w:lang w:eastAsia="ar-SA"/>
    </w:rPr>
  </w:style>
  <w:style w:type="paragraph" w:styleId="BodyTextIndent3">
    <w:name w:val="Body Text Indent 3"/>
    <w:basedOn w:val="Normal"/>
    <w:link w:val="30"/>
    <w:uiPriority w:val="99"/>
    <w:semiHidden/>
    <w:unhideWhenUsed/>
    <w:qFormat/>
    <w:rsid w:val="00225369"/>
    <w:pPr>
      <w:spacing w:before="0" w:after="120"/>
      <w:ind w:left="283" w:hanging="0"/>
    </w:pPr>
    <w:rPr>
      <w:sz w:val="16"/>
      <w:szCs w:val="16"/>
    </w:rPr>
  </w:style>
  <w:style w:type="paragraph" w:styleId="31" w:customStyle="1">
    <w:name w:val="Основной текст3"/>
    <w:basedOn w:val="Normal"/>
    <w:link w:val="aff5"/>
    <w:qFormat/>
    <w:rsid w:val="00225369"/>
    <w:pPr>
      <w:shd w:val="clear" w:color="auto" w:fill="FFFFFF"/>
      <w:spacing w:lineRule="exact" w:line="322"/>
      <w:ind w:firstLine="700"/>
    </w:pPr>
    <w:rPr>
      <w:sz w:val="26"/>
      <w:szCs w:val="26"/>
    </w:rPr>
  </w:style>
  <w:style w:type="paragraph" w:styleId="Caaieiaieiino" w:customStyle="1">
    <w:name w:val="Caaieiaie_iino"/>
    <w:basedOn w:val="Normal"/>
    <w:qFormat/>
    <w:rsid w:val="004f5198"/>
    <w:pPr>
      <w:tabs>
        <w:tab w:val="clear" w:pos="708"/>
        <w:tab w:val="left" w:pos="10440" w:leader="none"/>
      </w:tabs>
      <w:ind w:left="720" w:right="4627" w:hanging="0"/>
    </w:pPr>
    <w:rPr>
      <w:sz w:val="26"/>
      <w:szCs w:val="20"/>
    </w:rPr>
  </w:style>
  <w:style w:type="paragraph" w:styleId="Annotationsubject">
    <w:name w:val="annotation subject"/>
    <w:basedOn w:val="Annotationtext"/>
    <w:next w:val="Annotationtext"/>
    <w:link w:val="aff7"/>
    <w:uiPriority w:val="99"/>
    <w:semiHidden/>
    <w:unhideWhenUsed/>
    <w:qFormat/>
    <w:rsid w:val="0079129e"/>
    <w:pPr/>
    <w:rPr>
      <w:b/>
      <w:bCs/>
    </w:rPr>
  </w:style>
  <w:style w:type="paragraph" w:styleId="Announcetext" w:customStyle="1">
    <w:name w:val="announce-text"/>
    <w:basedOn w:val="Normal"/>
    <w:qFormat/>
    <w:rsid w:val="002d5f60"/>
    <w:pPr>
      <w:spacing w:before="280" w:after="280"/>
    </w:pPr>
    <w:rPr>
      <w:rFonts w:cs="Calibri"/>
      <w:kern w:val="2"/>
      <w:sz w:val="24"/>
      <w:szCs w:val="24"/>
      <w:lang w:eastAsia="ar-SA"/>
    </w:rPr>
  </w:style>
  <w:style w:type="paragraph" w:styleId="Style51">
    <w:name w:val="Содержимое врезки"/>
    <w:basedOn w:val="Normal"/>
    <w:qFormat/>
    <w:pPr/>
    <w:rPr/>
  </w:style>
  <w:style w:type="paragraph" w:styleId="Style52">
    <w:name w:val="Содержимое таблицы"/>
    <w:basedOn w:val="Normal"/>
    <w:qFormat/>
    <w:pPr>
      <w:widowControl w:val="false"/>
      <w:suppressLineNumbers/>
    </w:pPr>
    <w:rPr/>
  </w:style>
  <w:style w:type="paragraph" w:styleId="Style53">
    <w:name w:val="Заголовок таблицы"/>
    <w:basedOn w:val="Style52"/>
    <w:qFormat/>
    <w:pPr>
      <w:suppressLineNumbers/>
      <w:jc w:val="center"/>
    </w:pPr>
    <w:rPr>
      <w:b/>
      <w:bCs/>
    </w:rPr>
  </w:style>
  <w:style w:type="paragraph" w:styleId="Style54">
    <w:name w:val="Обычный (веб)"/>
    <w:basedOn w:val="Normal"/>
    <w:qFormat/>
    <w:pPr>
      <w:spacing w:before="280" w:after="280"/>
    </w:pPr>
    <w:rPr/>
  </w:style>
  <w:style w:type="paragraph" w:styleId="32">
    <w:name w:val="Основной текст с отступом 3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16">
    <w:name w:val="Обычный (веб)1"/>
    <w:basedOn w:val="Normal"/>
    <w:qFormat/>
    <w:pPr>
      <w:suppressAutoHyphens w:val="true"/>
      <w:spacing w:lineRule="auto" w:line="240" w:before="280" w:after="280"/>
    </w:pPr>
    <w:rPr>
      <w:rFonts w:ascii="Times New Roman" w:hAnsi="Times New Roman" w:eastAsia="Times New Roman" w:cs="Times New Roman"/>
      <w:sz w:val="24"/>
      <w:szCs w:val="24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f0">
    <w:name w:val="Table Grid"/>
    <w:basedOn w:val="a1"/>
    <w:uiPriority w:val="39"/>
    <w:rsid w:val="009337cc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uiPriority w:val="39"/>
    <w:rsid w:val="00ce528b"/>
    <w:pPr>
      <w:spacing w:before="100"/>
    </w:pPr>
    <w:rPr>
      <w:rFonts w:asciiTheme="minorHAnsi" w:hAnsiTheme="minorHAnsi" w:eastAsiaTheme="minorEastAsia" w:cstheme="minorBidi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Сетка таблицы2"/>
    <w:basedOn w:val="a1"/>
    <w:uiPriority w:val="39"/>
    <w:rsid w:val="00ce528b"/>
    <w:pPr>
      <w:spacing w:before="100"/>
    </w:pPr>
    <w:rPr>
      <w:rFonts w:asciiTheme="minorHAnsi" w:hAnsiTheme="minorHAnsi" w:eastAsiaTheme="minorEastAsia" w:cstheme="minorBidi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basedOn w:val="a1"/>
    <w:uiPriority w:val="39"/>
    <w:rsid w:val="00ce528b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uiPriority w:val="39"/>
    <w:rsid w:val="00ce528b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uiPriority w:val="39"/>
    <w:rsid w:val="00ce528b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uiPriority w:val="39"/>
    <w:rsid w:val="00ce528b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">
    <w:name w:val="Сетка таблицы7"/>
    <w:basedOn w:val="a1"/>
    <w:uiPriority w:val="39"/>
    <w:rsid w:val="00ce528b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uiPriority w:val="39"/>
    <w:rsid w:val="00ce528b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uiPriority w:val="39"/>
    <w:rsid w:val="00ce528b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uiPriority w:val="39"/>
    <w:rsid w:val="00ce528b"/>
    <w:rPr>
      <w:rFonts w:asciiTheme="minorHAnsi" w:hAnsiTheme="minorHAnsi" w:eastAsiaTheme="minorHAnsi" w:cstheme="minorBidi"/>
      <w:lang w:eastAsia="en-US"/>
      <w:sz w:val="22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bryanskobl.ru/" TargetMode="External"/><Relationship Id="rId3" Type="http://schemas.openxmlformats.org/officeDocument/2006/relationships/image" Target="media/image1.jpeg"/><Relationship Id="rId4" Type="http://schemas.openxmlformats.org/officeDocument/2006/relationships/image" Target="media/image2.jpeg"/><Relationship Id="rId5" Type="http://schemas.openxmlformats.org/officeDocument/2006/relationships/image" Target="media/image3.jpeg"/><Relationship Id="rId6" Type="http://schemas.openxmlformats.org/officeDocument/2006/relationships/hyperlink" Target="http://www.klinci.ru/" TargetMode="External"/><Relationship Id="rId7" Type="http://schemas.openxmlformats.org/officeDocument/2006/relationships/image" Target="media/image4.jpeg"/><Relationship Id="rId8" Type="http://schemas.openxmlformats.org/officeDocument/2006/relationships/image" Target="media/image5.jpeg"/><Relationship Id="rId9" Type="http://schemas.openxmlformats.org/officeDocument/2006/relationships/image" Target="media/image6.gif"/><Relationship Id="rId10" Type="http://schemas.openxmlformats.org/officeDocument/2006/relationships/image" Target="media/image7.png"/><Relationship Id="rId11" Type="http://schemas.openxmlformats.org/officeDocument/2006/relationships/hyperlink" Target="http://www.admsel.ru/" TargetMode="External"/><Relationship Id="rId12" Type="http://schemas.openxmlformats.org/officeDocument/2006/relationships/image" Target="media/image8.pn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hyperlink" Target="http://www.brasadmin.org/" TargetMode="External"/><Relationship Id="rId16" Type="http://schemas.openxmlformats.org/officeDocument/2006/relationships/image" Target="media/image11.jpeg"/><Relationship Id="rId17" Type="http://schemas.openxmlformats.org/officeDocument/2006/relationships/image" Target="media/image12.jpeg"/><Relationship Id="rId18" Type="http://schemas.openxmlformats.org/officeDocument/2006/relationships/image" Target="media/image13.jpeg"/><Relationship Id="rId19" Type="http://schemas.openxmlformats.org/officeDocument/2006/relationships/image" Target="media/image14.jpeg"/><Relationship Id="rId20" Type="http://schemas.openxmlformats.org/officeDocument/2006/relationships/hyperlink" Target="http://www.admgordeevka.ru/" TargetMode="External"/><Relationship Id="rId21" Type="http://schemas.openxmlformats.org/officeDocument/2006/relationships/image" Target="media/image15.jpeg"/><Relationship Id="rId22" Type="http://schemas.openxmlformats.org/officeDocument/2006/relationships/hyperlink" Target="http://www.admdubrovka.ru/" TargetMode="External"/><Relationship Id="rId23" Type="http://schemas.openxmlformats.org/officeDocument/2006/relationships/image" Target="media/image16.jpeg"/><Relationship Id="rId24" Type="http://schemas.openxmlformats.org/officeDocument/2006/relationships/hyperlink" Target="http://admindtk.ru/" TargetMode="External"/><Relationship Id="rId25" Type="http://schemas.openxmlformats.org/officeDocument/2006/relationships/image" Target="media/image17.png"/><Relationship Id="rId26" Type="http://schemas.openxmlformats.org/officeDocument/2006/relationships/image" Target="media/image18.png"/><Relationship Id="rId27" Type="http://schemas.openxmlformats.org/officeDocument/2006/relationships/hyperlink" Target="http://www.juratino.ru/" TargetMode="External"/><Relationship Id="rId28" Type="http://schemas.openxmlformats.org/officeDocument/2006/relationships/image" Target="media/image19.jpeg"/><Relationship Id="rId29" Type="http://schemas.openxmlformats.org/officeDocument/2006/relationships/image" Target="media/image20.jpeg"/><Relationship Id="rId30" Type="http://schemas.openxmlformats.org/officeDocument/2006/relationships/image" Target="media/image21.jpeg"/><Relationship Id="rId31" Type="http://schemas.openxmlformats.org/officeDocument/2006/relationships/hyperlink" Target="http://karadmin.ru/" TargetMode="External"/><Relationship Id="rId32" Type="http://schemas.openxmlformats.org/officeDocument/2006/relationships/image" Target="media/image22.jpeg"/><Relationship Id="rId33" Type="http://schemas.openxmlformats.org/officeDocument/2006/relationships/image" Target="media/image23.jpeg"/><Relationship Id="rId34" Type="http://schemas.openxmlformats.org/officeDocument/2006/relationships/image" Target="media/image24.jpeg"/><Relationship Id="rId35" Type="http://schemas.openxmlformats.org/officeDocument/2006/relationships/hyperlink" Target="http://www.klinrai.ru/" TargetMode="External"/><Relationship Id="rId36" Type="http://schemas.openxmlformats.org/officeDocument/2006/relationships/image" Target="media/image25.png"/><Relationship Id="rId37" Type="http://schemas.openxmlformats.org/officeDocument/2006/relationships/hyperlink" Target="http://adminkom.ru/" TargetMode="External"/><Relationship Id="rId38" Type="http://schemas.openxmlformats.org/officeDocument/2006/relationships/image" Target="media/image26.jpeg"/><Relationship Id="rId39" Type="http://schemas.openxmlformats.org/officeDocument/2006/relationships/hyperlink" Target="http://www.krgadm.ru/" TargetMode="External"/><Relationship Id="rId40" Type="http://schemas.openxmlformats.org/officeDocument/2006/relationships/image" Target="media/image27.jpeg"/><Relationship Id="rId41" Type="http://schemas.openxmlformats.org/officeDocument/2006/relationships/hyperlink" Target="http://www.mgladm.ru/" TargetMode="External"/><Relationship Id="rId42" Type="http://schemas.openxmlformats.org/officeDocument/2006/relationships/image" Target="media/image28.png"/><Relationship Id="rId43" Type="http://schemas.openxmlformats.org/officeDocument/2006/relationships/image" Target="media/image29.png"/><Relationship Id="rId44" Type="http://schemas.openxmlformats.org/officeDocument/2006/relationships/hyperlink" Target="http://admnav.ru/" TargetMode="External"/><Relationship Id="rId45" Type="http://schemas.openxmlformats.org/officeDocument/2006/relationships/image" Target="media/image30.png"/><Relationship Id="rId46" Type="http://schemas.openxmlformats.org/officeDocument/2006/relationships/hyperlink" Target="http://www.pogaradm.ru/" TargetMode="External"/><Relationship Id="rId47" Type="http://schemas.openxmlformats.org/officeDocument/2006/relationships/image" Target="media/image31.png"/><Relationship Id="rId48" Type="http://schemas.openxmlformats.org/officeDocument/2006/relationships/hyperlink" Target="http://www.admpochep.ru/" TargetMode="External"/><Relationship Id="rId49" Type="http://schemas.openxmlformats.org/officeDocument/2006/relationships/image" Target="media/image32.png"/><Relationship Id="rId50" Type="http://schemas.openxmlformats.org/officeDocument/2006/relationships/image" Target="media/image33.png"/><Relationship Id="rId51" Type="http://schemas.openxmlformats.org/officeDocument/2006/relationships/hyperlink" Target="http://www.rognedino.ru/" TargetMode="External"/><Relationship Id="rId52" Type="http://schemas.openxmlformats.org/officeDocument/2006/relationships/image" Target="media/image34.jpeg"/><Relationship Id="rId53" Type="http://schemas.openxmlformats.org/officeDocument/2006/relationships/image" Target="media/image35.jpeg"/><Relationship Id="rId54" Type="http://schemas.openxmlformats.org/officeDocument/2006/relationships/hyperlink" Target="http://www.sevskadm.ru/" TargetMode="External"/><Relationship Id="rId55" Type="http://schemas.openxmlformats.org/officeDocument/2006/relationships/image" Target="media/image36.jpeg"/><Relationship Id="rId56" Type="http://schemas.openxmlformats.org/officeDocument/2006/relationships/image" Target="media/image37.jpeg"/><Relationship Id="rId57" Type="http://schemas.openxmlformats.org/officeDocument/2006/relationships/image" Target="media/image38.jpeg"/><Relationship Id="rId58" Type="http://schemas.openxmlformats.org/officeDocument/2006/relationships/image" Target="media/image39.jpeg"/><Relationship Id="rId59" Type="http://schemas.openxmlformats.org/officeDocument/2006/relationships/hyperlink" Target="http://www.admsur.ru/" TargetMode="External"/><Relationship Id="rId60" Type="http://schemas.openxmlformats.org/officeDocument/2006/relationships/image" Target="media/image40.png"/><Relationship Id="rId61" Type="http://schemas.openxmlformats.org/officeDocument/2006/relationships/hyperlink" Target="http://www.trubech.ru/" TargetMode="External"/><Relationship Id="rId62" Type="http://schemas.openxmlformats.org/officeDocument/2006/relationships/image" Target="media/image41.jpeg"/><Relationship Id="rId63" Type="http://schemas.openxmlformats.org/officeDocument/2006/relationships/image" Target="media/image42.jpeg"/><Relationship Id="rId64" Type="http://schemas.openxmlformats.org/officeDocument/2006/relationships/hyperlink" Target="http://www.unradm.ru/" TargetMode="External"/><Relationship Id="rId65" Type="http://schemas.openxmlformats.org/officeDocument/2006/relationships/footer" Target="footer1.xml"/><Relationship Id="rId66" Type="http://schemas.openxmlformats.org/officeDocument/2006/relationships/numbering" Target="numbering.xml"/><Relationship Id="rId67" Type="http://schemas.openxmlformats.org/officeDocument/2006/relationships/fontTable" Target="fontTable.xml"/><Relationship Id="rId68" Type="http://schemas.openxmlformats.org/officeDocument/2006/relationships/settings" Target="settings.xml"/><Relationship Id="rId69" Type="http://schemas.openxmlformats.org/officeDocument/2006/relationships/theme" Target="theme/theme1.xml"/><Relationship Id="rId70" Type="http://schemas.openxmlformats.org/officeDocument/2006/relationships/customXml" Target="../customXml/item1.xml"/><Relationship Id="rId71" Type="http://schemas.openxmlformats.org/officeDocument/2006/relationships/customXml" Target="../customXml/item2.xml"/>
</Relationships>
</file>

<file path=word/theme/theme1.xml><?xml version="1.0" encoding="utf-8"?>
<a:theme xmlns:a="http://schemas.openxmlformats.org/drawingml/2006/main" name="Тема Office">
  <a:themeElements>
    <a:clrScheme name="Бумажная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item1.xml><?xml version="1.0" encoding="utf-8"?>
<CoverPageProperties xmlns="http://schemas.microsoft.com/office/2006/coverPageProps">
  <PublishDate>.2018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EE327F8-5510-42ED-A05A-A18A6B47D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7041</TotalTime>
  <Application>LibreOffice/7.0.4.2$Windows_X86_64 LibreOffice_project/dcf040e67528d9187c66b2379df5ea4407429775</Application>
  <AppVersion>15.0000</AppVersion>
  <Pages>46</Pages>
  <Words>13767</Words>
  <Characters>99339</Characters>
  <CharactersWithSpaces>115370</CharactersWithSpaces>
  <Paragraphs>762</Paragraphs>
  <Company>Департамент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2020-09-01T07:34:00Z</dcterms:created>
  <dc:creator>Popova-tk</dc:creator>
  <dc:description/>
  <dc:language>ru-RU</dc:language>
  <cp:lastModifiedBy/>
  <cp:lastPrinted>2023-09-22T08:37:11Z</cp:lastPrinted>
  <dcterms:modified xsi:type="dcterms:W3CDTF">2023-10-09T17:01:32Z</dcterms:modified>
  <cp:revision>417</cp:revision>
  <dc:subject/>
  <dc:title>СВОДНЫЙ ДОКЛАД 
БРЯНСКОЙ ОБЛАСТИ 
О РЕЗУЛЬТАТАХ МОНИТОРИНГА ЭФФЕКТИВНОСТИ ДЕЯТЕЛЬНОСТИ ОРГАНОВ МЕСТНОГО САМОУПРАВЛЕНИЯ ГОРОДСКИХ ОКРУГОВ 
И МУНИЦИПАЛЬНЫХ РАЙОНОВ БРЯНСКОЙ ОБЛАСТИ 
ЗА 2019 ГОД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